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A0" w:rsidRDefault="006C37A0" w:rsidP="008009D1">
      <w:pPr>
        <w:pStyle w:val="FrontPageTitle"/>
      </w:pPr>
    </w:p>
    <w:p w:rsidR="006C37A0" w:rsidRDefault="006C37A0" w:rsidP="008009D1">
      <w:pPr>
        <w:pStyle w:val="FrontPageTitle"/>
      </w:pPr>
    </w:p>
    <w:p w:rsidR="008009D1" w:rsidRDefault="006C37A0" w:rsidP="008009D1">
      <w:pPr>
        <w:pStyle w:val="FrontPageTitle"/>
      </w:pPr>
      <w:r>
        <w:t>SCOTTISH CAPITAL</w:t>
      </w:r>
    </w:p>
    <w:p w:rsidR="006C37A0" w:rsidRDefault="006C37A0" w:rsidP="008009D1">
      <w:pPr>
        <w:pStyle w:val="FrontPageTitle"/>
      </w:pPr>
      <w:r>
        <w:t>INVESTMENT MANUAL</w:t>
      </w:r>
    </w:p>
    <w:p w:rsidR="008009D1" w:rsidRDefault="008009D1" w:rsidP="008009D1">
      <w:pPr>
        <w:pStyle w:val="FrontPageTitle"/>
      </w:pPr>
    </w:p>
    <w:p w:rsidR="008009D1" w:rsidRDefault="00D147F6" w:rsidP="008009D1">
      <w:pPr>
        <w:pStyle w:val="FrontPageTitle"/>
      </w:pPr>
      <w:r>
        <w:t>Initial Agreement</w:t>
      </w:r>
    </w:p>
    <w:p w:rsidR="00AF76E2" w:rsidRDefault="006C37A0" w:rsidP="006C37A0">
      <w:pPr>
        <w:pStyle w:val="FrontPageTitle"/>
        <w:numPr>
          <w:ilvl w:val="0"/>
          <w:numId w:val="45"/>
        </w:numPr>
      </w:pPr>
      <w:r>
        <w:t>s</w:t>
      </w:r>
      <w:r w:rsidR="00AF76E2">
        <w:t xml:space="preserve">ummary </w:t>
      </w:r>
      <w:r w:rsidR="003B165F">
        <w:t xml:space="preserve">of </w:t>
      </w:r>
      <w:r>
        <w:t>s</w:t>
      </w:r>
      <w:r w:rsidR="00AF76E2">
        <w:t>tages</w:t>
      </w:r>
    </w:p>
    <w:p w:rsidR="002D22F1" w:rsidRDefault="002D22F1" w:rsidP="008009D1">
      <w:pPr>
        <w:pStyle w:val="FrontPageTitle"/>
      </w:pPr>
    </w:p>
    <w:p w:rsidR="008009D1" w:rsidRDefault="008009D1" w:rsidP="008009D1">
      <w:pPr>
        <w:pStyle w:val="Headings3"/>
        <w:sectPr w:rsidR="008009D1" w:rsidSect="008C2D9B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009D1" w:rsidRDefault="008009D1" w:rsidP="00A21206">
      <w:pPr>
        <w:pStyle w:val="Heading1"/>
      </w:pPr>
      <w:r w:rsidRPr="00A21206">
        <w:lastRenderedPageBreak/>
        <w:t>Overview</w:t>
      </w:r>
    </w:p>
    <w:p w:rsidR="000B359F" w:rsidRDefault="000B359F" w:rsidP="000B359F">
      <w:pPr>
        <w:pStyle w:val="Heading1"/>
      </w:pPr>
      <w:bookmarkStart w:id="0" w:name="_Toc224112988"/>
      <w:r>
        <w:t>What is the proposal about?</w:t>
      </w:r>
    </w:p>
    <w:p w:rsidR="009F3B74" w:rsidRDefault="009F3B74" w:rsidP="009F3B74">
      <w:pPr>
        <w:pStyle w:val="StandardParagraph"/>
        <w:numPr>
          <w:ilvl w:val="0"/>
          <w:numId w:val="43"/>
        </w:numPr>
      </w:pPr>
      <w:r>
        <w:t>Executive Summary</w:t>
      </w:r>
    </w:p>
    <w:p w:rsidR="000B359F" w:rsidRPr="00FF74D6" w:rsidRDefault="000B359F" w:rsidP="008079F1">
      <w:pPr>
        <w:pStyle w:val="Heading1"/>
      </w:pPr>
      <w:r>
        <w:t xml:space="preserve">What are the Current </w:t>
      </w:r>
      <w:r w:rsidRPr="008079F1">
        <w:t>Arrangements</w:t>
      </w:r>
      <w:r w:rsidRPr="00FF74D6">
        <w:t>?</w:t>
      </w:r>
    </w:p>
    <w:p w:rsidR="000B359F" w:rsidRDefault="000B359F" w:rsidP="000B359F">
      <w:pPr>
        <w:pStyle w:val="StandardBullet"/>
      </w:pPr>
      <w:r>
        <w:t>A description of the exist</w:t>
      </w:r>
      <w:r w:rsidR="009F3B74">
        <w:t>ing service / activity</w:t>
      </w:r>
      <w:r>
        <w:t xml:space="preserve"> including</w:t>
      </w:r>
      <w:r w:rsidR="009F3B74">
        <w:t>:</w:t>
      </w:r>
    </w:p>
    <w:p w:rsidR="000B359F" w:rsidRDefault="009F3B74" w:rsidP="000B359F">
      <w:pPr>
        <w:pStyle w:val="Standardsubbullet"/>
      </w:pPr>
      <w:r>
        <w:t>Description of the relevant service(s)</w:t>
      </w:r>
      <w:r w:rsidR="000B359F">
        <w:t>.</w:t>
      </w:r>
    </w:p>
    <w:p w:rsidR="009F3B74" w:rsidRDefault="009F3B74" w:rsidP="000B359F">
      <w:pPr>
        <w:pStyle w:val="Standardsubbullet"/>
      </w:pPr>
      <w:r>
        <w:t>Service location – geographically &amp; departmental relationships.</w:t>
      </w:r>
    </w:p>
    <w:p w:rsidR="000B359F" w:rsidRDefault="009F3B74" w:rsidP="000B359F">
      <w:pPr>
        <w:pStyle w:val="Standardsubbullet"/>
      </w:pPr>
      <w:r>
        <w:t>L</w:t>
      </w:r>
      <w:r w:rsidR="000B359F">
        <w:t xml:space="preserve">ocation of service users </w:t>
      </w:r>
      <w:r>
        <w:t xml:space="preserve">/ </w:t>
      </w:r>
      <w:r w:rsidR="000B359F">
        <w:t>catchment areas.</w:t>
      </w:r>
    </w:p>
    <w:p w:rsidR="000B359F" w:rsidRDefault="009F3B74" w:rsidP="000B359F">
      <w:pPr>
        <w:pStyle w:val="Standardsubbullet"/>
      </w:pPr>
      <w:r>
        <w:t>The functional size of</w:t>
      </w:r>
      <w:r w:rsidR="000B359F">
        <w:t xml:space="preserve"> service</w:t>
      </w:r>
      <w:r>
        <w:t xml:space="preserve"> / </w:t>
      </w:r>
      <w:r w:rsidR="000B359F">
        <w:t>activity</w:t>
      </w:r>
      <w:r>
        <w:t>.</w:t>
      </w:r>
    </w:p>
    <w:p w:rsidR="000B359F" w:rsidRDefault="009F3B74" w:rsidP="000B359F">
      <w:pPr>
        <w:pStyle w:val="StandardBullet"/>
      </w:pPr>
      <w:r>
        <w:t>E</w:t>
      </w:r>
      <w:r w:rsidR="000B359F" w:rsidRPr="00B342E5">
        <w:t xml:space="preserve">xisting </w:t>
      </w:r>
      <w:r w:rsidR="000B359F">
        <w:t>service arrangements</w:t>
      </w:r>
      <w:r>
        <w:t xml:space="preserve">: </w:t>
      </w:r>
    </w:p>
    <w:p w:rsidR="000B359F" w:rsidRDefault="00093A82" w:rsidP="000B359F">
      <w:pPr>
        <w:pStyle w:val="Standardsubbullet"/>
      </w:pPr>
      <w:r>
        <w:t>Care pathways,</w:t>
      </w:r>
      <w:r w:rsidR="000B359F">
        <w:t xml:space="preserve"> patterns of </w:t>
      </w:r>
      <w:r w:rsidR="000B359F" w:rsidRPr="0089180F">
        <w:rPr>
          <w:color w:val="000000" w:themeColor="text1"/>
        </w:rPr>
        <w:t>working</w:t>
      </w:r>
      <w:r w:rsidRPr="0089180F">
        <w:rPr>
          <w:color w:val="000000" w:themeColor="text1"/>
        </w:rPr>
        <w:t>, service model</w:t>
      </w:r>
      <w:r w:rsidR="001D5B42">
        <w:rPr>
          <w:color w:val="000000" w:themeColor="text1"/>
        </w:rPr>
        <w:t>s</w:t>
      </w:r>
      <w:r w:rsidRPr="0089180F">
        <w:rPr>
          <w:color w:val="000000" w:themeColor="text1"/>
        </w:rPr>
        <w:t>,</w:t>
      </w:r>
      <w:r>
        <w:t xml:space="preserve"> etc</w:t>
      </w:r>
      <w:r w:rsidR="000B359F">
        <w:t>.</w:t>
      </w:r>
    </w:p>
    <w:p w:rsidR="0089180F" w:rsidRDefault="0089180F" w:rsidP="0089180F">
      <w:pPr>
        <w:pStyle w:val="Standardsubbullet"/>
      </w:pPr>
      <w:r>
        <w:t xml:space="preserve">Existing service capacity and current utilisation of this capacity. </w:t>
      </w:r>
    </w:p>
    <w:p w:rsidR="000B359F" w:rsidRDefault="000B359F" w:rsidP="000B359F">
      <w:pPr>
        <w:pStyle w:val="Standardsubbullet"/>
      </w:pPr>
      <w:r>
        <w:t>Service performance</w:t>
      </w:r>
      <w:r w:rsidR="0089180F">
        <w:t xml:space="preserve"> data</w:t>
      </w:r>
      <w:r>
        <w:t xml:space="preserve">, </w:t>
      </w:r>
      <w:r w:rsidR="0089180F">
        <w:t xml:space="preserve">with </w:t>
      </w:r>
      <w:r>
        <w:t>reference to</w:t>
      </w:r>
      <w:r w:rsidR="0089180F">
        <w:t xml:space="preserve"> national or local key performance indicators</w:t>
      </w:r>
      <w:r>
        <w:t>.</w:t>
      </w:r>
    </w:p>
    <w:p w:rsidR="000B359F" w:rsidRDefault="000B359F" w:rsidP="000B359F">
      <w:pPr>
        <w:pStyle w:val="Standardsubbullet"/>
      </w:pPr>
      <w:r>
        <w:t xml:space="preserve">Existing service demand and/or </w:t>
      </w:r>
      <w:r w:rsidRPr="00B342E5">
        <w:t>supply throughput</w:t>
      </w:r>
      <w:r>
        <w:t>.</w:t>
      </w:r>
    </w:p>
    <w:p w:rsidR="000B359F" w:rsidRDefault="009F3B74" w:rsidP="000B359F">
      <w:pPr>
        <w:pStyle w:val="StandardBullet"/>
      </w:pPr>
      <w:r>
        <w:t>S</w:t>
      </w:r>
      <w:r w:rsidR="000B359F">
        <w:t>ervice provider</w:t>
      </w:r>
      <w:r>
        <w:t>(s)</w:t>
      </w:r>
      <w:r w:rsidR="0089180F">
        <w:t xml:space="preserve"> / organisation</w:t>
      </w:r>
      <w:r w:rsidR="000B359F">
        <w:t xml:space="preserve"> affected by this proposal and/or any particular workforce arrangements</w:t>
      </w:r>
      <w:r w:rsidR="0089180F">
        <w:t xml:space="preserve"> </w:t>
      </w:r>
      <w:r>
        <w:t>/issues.</w:t>
      </w:r>
    </w:p>
    <w:p w:rsidR="000B359F" w:rsidRDefault="00EA435B" w:rsidP="00EA435B">
      <w:pPr>
        <w:pStyle w:val="StandardBullet"/>
      </w:pPr>
      <w:r>
        <w:t xml:space="preserve">State of </w:t>
      </w:r>
      <w:r w:rsidRPr="00EA435B">
        <w:t>e</w:t>
      </w:r>
      <w:r w:rsidR="000B359F" w:rsidRPr="00EA435B">
        <w:t>xisting</w:t>
      </w:r>
      <w:r w:rsidR="000B359F" w:rsidRPr="00B342E5">
        <w:t xml:space="preserve"> assets affected by this proposal</w:t>
      </w:r>
      <w:r>
        <w:t>.  P</w:t>
      </w:r>
      <w:r w:rsidR="000B359F">
        <w:t xml:space="preserve">roperty assets </w:t>
      </w:r>
      <w:r>
        <w:t>should</w:t>
      </w:r>
      <w:r w:rsidR="001D69A3">
        <w:t xml:space="preserve"> </w:t>
      </w:r>
      <w:r w:rsidR="000B359F">
        <w:t>use a</w:t>
      </w:r>
      <w:r>
        <w:t>n</w:t>
      </w:r>
      <w:r w:rsidR="000B359F">
        <w:t xml:space="preserve"> AEDET review of existing facilities to describe their limitations.</w:t>
      </w:r>
    </w:p>
    <w:p w:rsidR="00EA435B" w:rsidRDefault="000B359F" w:rsidP="00EA435B">
      <w:pPr>
        <w:pStyle w:val="StandardBullet"/>
      </w:pPr>
      <w:r w:rsidRPr="0089180F">
        <w:t xml:space="preserve">Confirmation that the </w:t>
      </w:r>
      <w:r w:rsidR="0089180F">
        <w:t xml:space="preserve">current </w:t>
      </w:r>
      <w:r w:rsidRPr="0089180F">
        <w:t>services are still needed</w:t>
      </w:r>
      <w:r w:rsidR="00EA435B">
        <w:t>, etc.</w:t>
      </w:r>
    </w:p>
    <w:p w:rsidR="00944E90" w:rsidRDefault="00944E90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000000" w:themeColor="text1"/>
          <w:sz w:val="28"/>
          <w:szCs w:val="28"/>
        </w:rPr>
      </w:pPr>
    </w:p>
    <w:p w:rsidR="0013470B" w:rsidRDefault="0013470B" w:rsidP="0013470B">
      <w:pPr>
        <w:pStyle w:val="Heading1"/>
      </w:pPr>
      <w:r>
        <w:t>Why is this proposal a good thing to do?</w:t>
      </w:r>
    </w:p>
    <w:p w:rsidR="00EA435B" w:rsidRDefault="00EA435B" w:rsidP="00EA435B">
      <w:pPr>
        <w:pStyle w:val="StandardBullet"/>
      </w:pPr>
      <w:r>
        <w:t>The need for change:</w:t>
      </w:r>
    </w:p>
    <w:p w:rsidR="00EA435B" w:rsidRDefault="00EA435B" w:rsidP="00EA435B">
      <w:pPr>
        <w:pStyle w:val="Standardsubbullet"/>
      </w:pPr>
      <w:r>
        <w:t>Public perception / opinion:</w:t>
      </w:r>
    </w:p>
    <w:p w:rsidR="00EA435B" w:rsidRDefault="00EA435B" w:rsidP="00EA435B">
      <w:pPr>
        <w:pStyle w:val="Standardsubbullet"/>
        <w:numPr>
          <w:ilvl w:val="2"/>
          <w:numId w:val="1"/>
        </w:numPr>
      </w:pPr>
      <w:r>
        <w:t>On existing arrangements.</w:t>
      </w:r>
    </w:p>
    <w:p w:rsidR="00EA435B" w:rsidRDefault="00EA435B" w:rsidP="00EA435B">
      <w:pPr>
        <w:pStyle w:val="Standardsubbullet"/>
        <w:numPr>
          <w:ilvl w:val="2"/>
          <w:numId w:val="1"/>
        </w:numPr>
      </w:pPr>
      <w:r>
        <w:t>Future expectations.</w:t>
      </w:r>
    </w:p>
    <w:p w:rsidR="00EA435B" w:rsidRDefault="00EA435B" w:rsidP="00EA435B">
      <w:pPr>
        <w:pStyle w:val="Standardsubbullet"/>
        <w:numPr>
          <w:ilvl w:val="2"/>
          <w:numId w:val="1"/>
        </w:numPr>
      </w:pPr>
      <w:r>
        <w:t>Any safety / other concerns.</w:t>
      </w:r>
    </w:p>
    <w:p w:rsidR="00EA435B" w:rsidRDefault="00EA435B" w:rsidP="00EA435B">
      <w:pPr>
        <w:pStyle w:val="Standardsubbullet"/>
        <w:numPr>
          <w:ilvl w:val="2"/>
          <w:numId w:val="1"/>
        </w:numPr>
      </w:pPr>
      <w:r>
        <w:t>Access preferences.</w:t>
      </w:r>
    </w:p>
    <w:p w:rsidR="00944E90" w:rsidRDefault="00944E90" w:rsidP="00944E90">
      <w:pPr>
        <w:pStyle w:val="Standardsubbullet"/>
        <w:numPr>
          <w:ilvl w:val="0"/>
          <w:numId w:val="0"/>
        </w:numPr>
        <w:tabs>
          <w:tab w:val="clear" w:pos="2160"/>
        </w:tabs>
        <w:ind w:left="1440" w:hanging="360"/>
      </w:pPr>
    </w:p>
    <w:p w:rsidR="003B165F" w:rsidRDefault="003B165F" w:rsidP="003B165F">
      <w:pPr>
        <w:pStyle w:val="Standardsubbullet"/>
      </w:pPr>
      <w:r>
        <w:t>Opportunities for improvement:</w:t>
      </w:r>
    </w:p>
    <w:p w:rsidR="003B165F" w:rsidRDefault="003B165F" w:rsidP="003B165F">
      <w:pPr>
        <w:pStyle w:val="Standardsubbullet"/>
        <w:numPr>
          <w:ilvl w:val="2"/>
          <w:numId w:val="1"/>
        </w:numPr>
      </w:pPr>
      <w:r>
        <w:t>To enhance service provision?</w:t>
      </w:r>
    </w:p>
    <w:p w:rsidR="003B165F" w:rsidRDefault="003B165F" w:rsidP="003B165F">
      <w:pPr>
        <w:pStyle w:val="Standardsubbullet"/>
        <w:numPr>
          <w:ilvl w:val="2"/>
          <w:numId w:val="1"/>
        </w:numPr>
      </w:pPr>
      <w:r>
        <w:t>Better use of technology?</w:t>
      </w:r>
    </w:p>
    <w:p w:rsidR="003B165F" w:rsidRDefault="003B165F" w:rsidP="003B165F">
      <w:pPr>
        <w:pStyle w:val="Standardsubbullet"/>
        <w:numPr>
          <w:ilvl w:val="2"/>
          <w:numId w:val="1"/>
        </w:numPr>
      </w:pPr>
      <w:r>
        <w:t>Invest to save scheme?</w:t>
      </w:r>
    </w:p>
    <w:p w:rsidR="003B165F" w:rsidRDefault="003B165F" w:rsidP="003B165F">
      <w:pPr>
        <w:pStyle w:val="Standardsubbullet"/>
        <w:numPr>
          <w:ilvl w:val="2"/>
          <w:numId w:val="1"/>
        </w:numPr>
      </w:pPr>
      <w:r>
        <w:t>Joint working for better outcomes?</w:t>
      </w:r>
    </w:p>
    <w:p w:rsidR="003B165F" w:rsidRDefault="003B165F" w:rsidP="003B165F">
      <w:pPr>
        <w:pStyle w:val="Standardsubbullet"/>
        <w:numPr>
          <w:ilvl w:val="0"/>
          <w:numId w:val="0"/>
        </w:numPr>
        <w:tabs>
          <w:tab w:val="clear" w:pos="2160"/>
        </w:tabs>
        <w:ind w:left="1800"/>
      </w:pPr>
    </w:p>
    <w:p w:rsidR="00EA435B" w:rsidRDefault="00EA435B" w:rsidP="00944E90">
      <w:pPr>
        <w:pStyle w:val="Standardsubbullet"/>
        <w:ind w:left="1434" w:hanging="357"/>
      </w:pPr>
      <w:r>
        <w:t>Problems with existing arrangements:</w:t>
      </w:r>
    </w:p>
    <w:p w:rsidR="00EA435B" w:rsidRDefault="00EA435B" w:rsidP="00EA435B">
      <w:pPr>
        <w:pStyle w:val="Standardsubbullet"/>
        <w:numPr>
          <w:ilvl w:val="2"/>
          <w:numId w:val="1"/>
        </w:numPr>
      </w:pPr>
      <w:r>
        <w:t>Any capacity issues?</w:t>
      </w:r>
    </w:p>
    <w:p w:rsidR="00EA435B" w:rsidRDefault="00EA435B" w:rsidP="00EA435B">
      <w:pPr>
        <w:pStyle w:val="Standardsubbullet"/>
        <w:numPr>
          <w:ilvl w:val="2"/>
          <w:numId w:val="1"/>
        </w:numPr>
      </w:pPr>
      <w:r>
        <w:t>Service delivery issues?</w:t>
      </w:r>
    </w:p>
    <w:p w:rsidR="00EA435B" w:rsidRDefault="00EA435B" w:rsidP="00EA435B">
      <w:pPr>
        <w:pStyle w:val="Standardsubbullet"/>
        <w:numPr>
          <w:ilvl w:val="2"/>
          <w:numId w:val="1"/>
        </w:numPr>
      </w:pPr>
      <w:r>
        <w:t>Poor service performance?</w:t>
      </w:r>
    </w:p>
    <w:p w:rsidR="00EA435B" w:rsidRDefault="00EA435B" w:rsidP="00EA435B">
      <w:pPr>
        <w:pStyle w:val="Standardsubbullet"/>
        <w:numPr>
          <w:ilvl w:val="2"/>
          <w:numId w:val="1"/>
        </w:numPr>
      </w:pPr>
      <w:r>
        <w:t>Poor accommodation / equipment etc?</w:t>
      </w:r>
    </w:p>
    <w:p w:rsidR="00EC175A" w:rsidRDefault="00EC175A" w:rsidP="003B165F">
      <w:pPr>
        <w:pStyle w:val="Standardsubbullet"/>
        <w:numPr>
          <w:ilvl w:val="0"/>
          <w:numId w:val="0"/>
        </w:numPr>
        <w:tabs>
          <w:tab w:val="clear" w:pos="2160"/>
        </w:tabs>
      </w:pPr>
    </w:p>
    <w:p w:rsidR="00EC175A" w:rsidRDefault="00EC175A" w:rsidP="00EC175A">
      <w:pPr>
        <w:pStyle w:val="Standardsubbullet"/>
      </w:pPr>
      <w:r>
        <w:t>Other drivers:</w:t>
      </w:r>
    </w:p>
    <w:p w:rsidR="00EC175A" w:rsidRDefault="00EC175A" w:rsidP="00EC175A">
      <w:pPr>
        <w:pStyle w:val="Standardsubbullet"/>
        <w:numPr>
          <w:ilvl w:val="2"/>
          <w:numId w:val="1"/>
        </w:numPr>
      </w:pPr>
      <w:r>
        <w:t>National policy / strategy?</w:t>
      </w:r>
    </w:p>
    <w:p w:rsidR="00EC175A" w:rsidRDefault="00EC175A" w:rsidP="00EC175A">
      <w:pPr>
        <w:pStyle w:val="Standardsubbullet"/>
        <w:numPr>
          <w:ilvl w:val="2"/>
          <w:numId w:val="1"/>
        </w:numPr>
      </w:pPr>
      <w:r>
        <w:t>Local policy / strategy?</w:t>
      </w:r>
    </w:p>
    <w:p w:rsidR="00EC175A" w:rsidRDefault="00EC175A" w:rsidP="00EC175A">
      <w:pPr>
        <w:pStyle w:val="Standardsubbullet"/>
        <w:numPr>
          <w:ilvl w:val="2"/>
          <w:numId w:val="1"/>
        </w:numPr>
      </w:pPr>
      <w:r>
        <w:t>Economic / legislative change?</w:t>
      </w:r>
    </w:p>
    <w:p w:rsidR="00EC175A" w:rsidRDefault="00EC175A" w:rsidP="00EC175A">
      <w:pPr>
        <w:pStyle w:val="Standardsubbullet"/>
        <w:numPr>
          <w:ilvl w:val="2"/>
          <w:numId w:val="1"/>
        </w:numPr>
      </w:pPr>
      <w:r>
        <w:t>Social / demographic change?</w:t>
      </w:r>
    </w:p>
    <w:p w:rsidR="00CF626B" w:rsidRDefault="00A7146F" w:rsidP="00EC175A">
      <w:pPr>
        <w:pStyle w:val="StandardBullet"/>
      </w:pPr>
      <w:r w:rsidRPr="006E218D">
        <w:rPr>
          <w:color w:val="000000" w:themeColor="text1"/>
        </w:rPr>
        <w:t xml:space="preserve"> </w:t>
      </w:r>
      <w:r w:rsidR="00CF626B">
        <w:t>Summarising the Need for Change</w:t>
      </w:r>
      <w:r w:rsidR="00EC175A">
        <w:t xml:space="preserve"> (from above):</w:t>
      </w:r>
    </w:p>
    <w:p w:rsidR="00EC175A" w:rsidRDefault="00EC175A" w:rsidP="00EC175A">
      <w:pPr>
        <w:pStyle w:val="Standardsubbullet"/>
      </w:pPr>
      <w:r>
        <w:t>What is the cause?</w:t>
      </w:r>
    </w:p>
    <w:p w:rsidR="00EC175A" w:rsidRDefault="00EC175A" w:rsidP="00EC175A">
      <w:pPr>
        <w:pStyle w:val="Standardsubbullet"/>
      </w:pPr>
      <w:r>
        <w:t>What effect/impact is this having / likely to have?</w:t>
      </w:r>
    </w:p>
    <w:p w:rsidR="00EC175A" w:rsidRDefault="00EC175A" w:rsidP="00EC175A">
      <w:pPr>
        <w:pStyle w:val="Standardsubbullet"/>
      </w:pPr>
      <w:r>
        <w:t>Why action now?</w:t>
      </w:r>
    </w:p>
    <w:p w:rsidR="0013470B" w:rsidRDefault="00EC175A" w:rsidP="00EC175A">
      <w:pPr>
        <w:pStyle w:val="StandardBullet"/>
      </w:pPr>
      <w:r>
        <w:t>Identifying investment objectives:</w:t>
      </w:r>
    </w:p>
    <w:p w:rsidR="00EC175A" w:rsidRPr="00EC175A" w:rsidRDefault="00EC175A" w:rsidP="00EC175A">
      <w:pPr>
        <w:pStyle w:val="Standardsubbullet"/>
      </w:pPr>
      <w:r w:rsidRPr="00EC175A">
        <w:t xml:space="preserve">Against each effect / impact, ask “What has to be achieved to deliver the necessary change?” </w:t>
      </w:r>
    </w:p>
    <w:p w:rsidR="00EC175A" w:rsidRDefault="00EC175A" w:rsidP="00EC175A">
      <w:pPr>
        <w:pStyle w:val="StandardBullet"/>
      </w:pPr>
      <w:r>
        <w:t>Benefits to be achieved, e.g.:</w:t>
      </w:r>
    </w:p>
    <w:p w:rsidR="00EC175A" w:rsidRDefault="00EC175A" w:rsidP="00EC175A">
      <w:pPr>
        <w:pStyle w:val="Standardsubbullet"/>
      </w:pPr>
      <w:r>
        <w:t>Meets public expectations on:</w:t>
      </w:r>
    </w:p>
    <w:p w:rsidR="00EC175A" w:rsidRDefault="00EC175A" w:rsidP="00EC175A">
      <w:pPr>
        <w:pStyle w:val="Standardsubbullet"/>
        <w:numPr>
          <w:ilvl w:val="2"/>
          <w:numId w:val="1"/>
        </w:numPr>
      </w:pPr>
      <w:r>
        <w:t>Service delivery.</w:t>
      </w:r>
    </w:p>
    <w:p w:rsidR="00EC175A" w:rsidRDefault="00EC175A" w:rsidP="00EC175A">
      <w:pPr>
        <w:pStyle w:val="Standardsubbullet"/>
        <w:numPr>
          <w:ilvl w:val="2"/>
          <w:numId w:val="1"/>
        </w:numPr>
      </w:pPr>
      <w:r>
        <w:t>Accommodation.</w:t>
      </w:r>
    </w:p>
    <w:p w:rsidR="00EC175A" w:rsidRDefault="00EC175A" w:rsidP="00EC175A">
      <w:pPr>
        <w:pStyle w:val="Standardsubbullet"/>
        <w:numPr>
          <w:ilvl w:val="2"/>
          <w:numId w:val="1"/>
        </w:numPr>
      </w:pPr>
      <w:r>
        <w:t>Community enhancement, etc.</w:t>
      </w:r>
    </w:p>
    <w:p w:rsidR="00EC175A" w:rsidRDefault="00EC175A" w:rsidP="00EC175A">
      <w:pPr>
        <w:pStyle w:val="Standardsubbullet"/>
        <w:numPr>
          <w:ilvl w:val="2"/>
          <w:numId w:val="1"/>
        </w:numPr>
      </w:pPr>
    </w:p>
    <w:p w:rsidR="00EC175A" w:rsidRDefault="00EC175A" w:rsidP="00EC175A">
      <w:pPr>
        <w:pStyle w:val="Standardsubbullet"/>
      </w:pPr>
      <w:r>
        <w:t>From addressing the need:</w:t>
      </w:r>
    </w:p>
    <w:p w:rsidR="00EC175A" w:rsidRDefault="00BC6DA3" w:rsidP="00EC175A">
      <w:pPr>
        <w:pStyle w:val="Standardsubbullet"/>
        <w:numPr>
          <w:ilvl w:val="2"/>
          <w:numId w:val="1"/>
        </w:numPr>
      </w:pPr>
      <w:r>
        <w:t>Capacity able to meet demand.</w:t>
      </w:r>
    </w:p>
    <w:p w:rsidR="00BC6DA3" w:rsidRDefault="00BC6DA3" w:rsidP="00EC175A">
      <w:pPr>
        <w:pStyle w:val="Standardsubbullet"/>
        <w:numPr>
          <w:ilvl w:val="2"/>
          <w:numId w:val="1"/>
        </w:numPr>
      </w:pPr>
      <w:r>
        <w:t>Improved service performance.</w:t>
      </w:r>
    </w:p>
    <w:p w:rsidR="00BC6DA3" w:rsidRDefault="00BC6DA3" w:rsidP="00EC175A">
      <w:pPr>
        <w:pStyle w:val="Standardsubbullet"/>
        <w:numPr>
          <w:ilvl w:val="2"/>
          <w:numId w:val="1"/>
        </w:numPr>
      </w:pPr>
      <w:r>
        <w:t>Better accommodation.</w:t>
      </w:r>
    </w:p>
    <w:p w:rsidR="00BC6DA3" w:rsidRDefault="00BC6DA3" w:rsidP="00EC175A">
      <w:pPr>
        <w:pStyle w:val="Standardsubbullet"/>
        <w:numPr>
          <w:ilvl w:val="2"/>
          <w:numId w:val="1"/>
        </w:numPr>
      </w:pPr>
      <w:r>
        <w:t>Reduced backlog.</w:t>
      </w:r>
    </w:p>
    <w:p w:rsidR="00BC6DA3" w:rsidRDefault="00BC6DA3" w:rsidP="00EC175A">
      <w:pPr>
        <w:pStyle w:val="Standardsubbullet"/>
        <w:numPr>
          <w:ilvl w:val="2"/>
          <w:numId w:val="1"/>
        </w:numPr>
      </w:pPr>
      <w:r>
        <w:t>Etc.</w:t>
      </w:r>
    </w:p>
    <w:p w:rsidR="00BC6DA3" w:rsidRDefault="00BC6DA3" w:rsidP="00BC6DA3">
      <w:pPr>
        <w:pStyle w:val="Standardsubbullet"/>
      </w:pPr>
      <w:r>
        <w:lastRenderedPageBreak/>
        <w:t>Supporting national outcomes, such as:</w:t>
      </w:r>
    </w:p>
    <w:p w:rsidR="00BC6DA3" w:rsidRDefault="00BC6DA3" w:rsidP="00BC6DA3">
      <w:pPr>
        <w:pStyle w:val="Standardsubbullet"/>
        <w:numPr>
          <w:ilvl w:val="2"/>
          <w:numId w:val="1"/>
        </w:numPr>
      </w:pPr>
      <w:r>
        <w:t>Quality outcome indicators.</w:t>
      </w:r>
    </w:p>
    <w:p w:rsidR="00BC6DA3" w:rsidRDefault="00BC6DA3" w:rsidP="00BC6DA3">
      <w:pPr>
        <w:pStyle w:val="Standardsubbullet"/>
        <w:numPr>
          <w:ilvl w:val="2"/>
          <w:numId w:val="1"/>
        </w:numPr>
      </w:pPr>
      <w:r>
        <w:t>HEAT / LDP standards.</w:t>
      </w:r>
    </w:p>
    <w:p w:rsidR="00BC6DA3" w:rsidRDefault="00BC6DA3" w:rsidP="00BC6DA3">
      <w:pPr>
        <w:pStyle w:val="Standardsubbullet"/>
        <w:numPr>
          <w:ilvl w:val="2"/>
          <w:numId w:val="1"/>
        </w:numPr>
      </w:pPr>
      <w:r>
        <w:t>SAFR performance indicators.</w:t>
      </w:r>
    </w:p>
    <w:p w:rsidR="00BC6DA3" w:rsidRDefault="00BC6DA3" w:rsidP="00BC6DA3">
      <w:pPr>
        <w:pStyle w:val="Standardsubbullet"/>
        <w:numPr>
          <w:ilvl w:val="2"/>
          <w:numId w:val="1"/>
        </w:numPr>
      </w:pPr>
      <w:r>
        <w:t>Other service indicators.</w:t>
      </w:r>
    </w:p>
    <w:p w:rsidR="00BC6DA3" w:rsidRDefault="00BC6DA3" w:rsidP="00BC6DA3">
      <w:pPr>
        <w:pStyle w:val="Standardsubbullet"/>
        <w:numPr>
          <w:ilvl w:val="0"/>
          <w:numId w:val="0"/>
        </w:numPr>
        <w:tabs>
          <w:tab w:val="clear" w:pos="2160"/>
        </w:tabs>
        <w:ind w:left="1800"/>
      </w:pPr>
    </w:p>
    <w:p w:rsidR="00BC6DA3" w:rsidRDefault="00BC6DA3" w:rsidP="00BC6DA3">
      <w:pPr>
        <w:pStyle w:val="Standardsubbullet"/>
      </w:pPr>
      <w:r>
        <w:t>Community benefits:</w:t>
      </w:r>
    </w:p>
    <w:p w:rsidR="00BC6DA3" w:rsidRDefault="00BC6DA3" w:rsidP="00BC6DA3">
      <w:pPr>
        <w:pStyle w:val="Standardsubbullet"/>
        <w:numPr>
          <w:ilvl w:val="2"/>
          <w:numId w:val="1"/>
        </w:numPr>
      </w:pPr>
      <w:r>
        <w:t>Employment.</w:t>
      </w:r>
    </w:p>
    <w:p w:rsidR="00BC6DA3" w:rsidRDefault="00BC6DA3" w:rsidP="00BC6DA3">
      <w:pPr>
        <w:pStyle w:val="Standardsubbullet"/>
        <w:numPr>
          <w:ilvl w:val="2"/>
          <w:numId w:val="1"/>
        </w:numPr>
      </w:pPr>
      <w:r>
        <w:t>Skills &amp; training.</w:t>
      </w:r>
    </w:p>
    <w:p w:rsidR="00BC6DA3" w:rsidRDefault="00BC6DA3" w:rsidP="00BC6DA3">
      <w:pPr>
        <w:pStyle w:val="Standardsubbullet"/>
        <w:numPr>
          <w:ilvl w:val="2"/>
          <w:numId w:val="1"/>
        </w:numPr>
      </w:pPr>
      <w:r>
        <w:t>Environmental.</w:t>
      </w:r>
    </w:p>
    <w:p w:rsidR="00BC6DA3" w:rsidRDefault="00BC6DA3" w:rsidP="00BC6DA3">
      <w:pPr>
        <w:pStyle w:val="Standardsubbullet"/>
        <w:numPr>
          <w:ilvl w:val="2"/>
          <w:numId w:val="1"/>
        </w:numPr>
      </w:pPr>
      <w:r>
        <w:t>SME &amp; 3</w:t>
      </w:r>
      <w:r w:rsidRPr="00BC6DA3">
        <w:rPr>
          <w:vertAlign w:val="superscript"/>
        </w:rPr>
        <w:t>rd</w:t>
      </w:r>
      <w:r>
        <w:t xml:space="preserve"> sector.</w:t>
      </w:r>
    </w:p>
    <w:p w:rsidR="00EE4E5C" w:rsidRDefault="00BC6DA3" w:rsidP="00BC6DA3">
      <w:pPr>
        <w:pStyle w:val="StandardBullet"/>
        <w:rPr>
          <w:rStyle w:val="Emphasis"/>
          <w:rFonts w:eastAsiaTheme="majorEastAsia"/>
          <w:i w:val="0"/>
          <w:iCs w:val="0"/>
        </w:rPr>
      </w:pPr>
      <w:r>
        <w:rPr>
          <w:rStyle w:val="Emphasis"/>
          <w:rFonts w:eastAsiaTheme="majorEastAsia"/>
          <w:i w:val="0"/>
          <w:iCs w:val="0"/>
        </w:rPr>
        <w:t>Risks of undermining success:</w:t>
      </w:r>
    </w:p>
    <w:p w:rsidR="00BC6DA3" w:rsidRDefault="00BC6DA3" w:rsidP="00BC6DA3">
      <w:pPr>
        <w:pStyle w:val="Standardsubbullet"/>
        <w:rPr>
          <w:rStyle w:val="Emphasis"/>
          <w:rFonts w:eastAsiaTheme="majorEastAsia"/>
          <w:i w:val="0"/>
          <w:iCs w:val="0"/>
        </w:rPr>
      </w:pPr>
      <w:r>
        <w:rPr>
          <w:rStyle w:val="Emphasis"/>
          <w:rFonts w:eastAsiaTheme="majorEastAsia"/>
          <w:i w:val="0"/>
          <w:iCs w:val="0"/>
        </w:rPr>
        <w:t>Risks to organisation.</w:t>
      </w:r>
    </w:p>
    <w:p w:rsidR="00BC6DA3" w:rsidRDefault="00BC6DA3" w:rsidP="00BC6DA3">
      <w:pPr>
        <w:pStyle w:val="Standardsubbullet"/>
        <w:rPr>
          <w:rStyle w:val="Emphasis"/>
          <w:rFonts w:eastAsiaTheme="majorEastAsia"/>
          <w:i w:val="0"/>
          <w:iCs w:val="0"/>
        </w:rPr>
      </w:pPr>
      <w:r>
        <w:rPr>
          <w:rStyle w:val="Emphasis"/>
          <w:rFonts w:eastAsiaTheme="majorEastAsia"/>
          <w:i w:val="0"/>
          <w:iCs w:val="0"/>
        </w:rPr>
        <w:t>Risks to service delivery.</w:t>
      </w:r>
    </w:p>
    <w:p w:rsidR="00BC6DA3" w:rsidRDefault="00BC6DA3" w:rsidP="00BC6DA3">
      <w:pPr>
        <w:pStyle w:val="Standardsubbullet"/>
        <w:rPr>
          <w:rStyle w:val="Emphasis"/>
          <w:rFonts w:eastAsiaTheme="majorEastAsia"/>
          <w:i w:val="0"/>
          <w:iCs w:val="0"/>
        </w:rPr>
      </w:pPr>
      <w:r>
        <w:rPr>
          <w:rStyle w:val="Emphasis"/>
          <w:rFonts w:eastAsiaTheme="majorEastAsia"/>
          <w:i w:val="0"/>
          <w:iCs w:val="0"/>
        </w:rPr>
        <w:t>Risks to patients.</w:t>
      </w:r>
    </w:p>
    <w:p w:rsidR="00BC6DA3" w:rsidRDefault="00BC6DA3" w:rsidP="00BC6DA3">
      <w:pPr>
        <w:pStyle w:val="Standardsubbullet"/>
        <w:rPr>
          <w:rStyle w:val="Emphasis"/>
          <w:rFonts w:eastAsiaTheme="majorEastAsia"/>
          <w:i w:val="0"/>
          <w:iCs w:val="0"/>
        </w:rPr>
      </w:pPr>
      <w:r>
        <w:rPr>
          <w:rStyle w:val="Emphasis"/>
          <w:rFonts w:eastAsiaTheme="majorEastAsia"/>
          <w:i w:val="0"/>
          <w:iCs w:val="0"/>
        </w:rPr>
        <w:t>Delivery risks.</w:t>
      </w:r>
    </w:p>
    <w:p w:rsidR="00BC6DA3" w:rsidRDefault="00BC6DA3" w:rsidP="00BC6DA3">
      <w:pPr>
        <w:pStyle w:val="Standardsubbullet"/>
        <w:rPr>
          <w:rStyle w:val="Emphasis"/>
          <w:rFonts w:eastAsiaTheme="majorEastAsia"/>
          <w:i w:val="0"/>
          <w:iCs w:val="0"/>
        </w:rPr>
      </w:pPr>
      <w:r>
        <w:rPr>
          <w:rStyle w:val="Emphasis"/>
          <w:rFonts w:eastAsiaTheme="majorEastAsia"/>
          <w:i w:val="0"/>
          <w:iCs w:val="0"/>
        </w:rPr>
        <w:t>Financial risks.</w:t>
      </w:r>
    </w:p>
    <w:p w:rsidR="00BC6DA3" w:rsidRDefault="00BC6DA3" w:rsidP="00BC6DA3">
      <w:pPr>
        <w:pStyle w:val="Standardsubbullet"/>
        <w:rPr>
          <w:rStyle w:val="Emphasis"/>
          <w:rFonts w:eastAsiaTheme="majorEastAsia"/>
          <w:i w:val="0"/>
          <w:iCs w:val="0"/>
        </w:rPr>
      </w:pPr>
      <w:r>
        <w:rPr>
          <w:rStyle w:val="Emphasis"/>
          <w:rFonts w:eastAsiaTheme="majorEastAsia"/>
          <w:i w:val="0"/>
          <w:iCs w:val="0"/>
        </w:rPr>
        <w:t>Etc</w:t>
      </w:r>
    </w:p>
    <w:p w:rsidR="00BC6DA3" w:rsidRDefault="00BC6DA3" w:rsidP="00BC6DA3">
      <w:pPr>
        <w:pStyle w:val="StandardBullet"/>
        <w:rPr>
          <w:rStyle w:val="Emphasis"/>
          <w:rFonts w:eastAsiaTheme="majorEastAsia"/>
          <w:i w:val="0"/>
          <w:iCs w:val="0"/>
        </w:rPr>
      </w:pPr>
      <w:r>
        <w:rPr>
          <w:rStyle w:val="Emphasis"/>
          <w:rFonts w:eastAsiaTheme="majorEastAsia"/>
          <w:i w:val="0"/>
          <w:iCs w:val="0"/>
        </w:rPr>
        <w:t>Any constraints or dependencies?</w:t>
      </w:r>
    </w:p>
    <w:p w:rsidR="00BC6DA3" w:rsidRDefault="00BC6DA3" w:rsidP="00BC6DA3">
      <w:pPr>
        <w:pStyle w:val="Standardsubbullet"/>
        <w:rPr>
          <w:rStyle w:val="Emphasis"/>
          <w:rFonts w:eastAsiaTheme="majorEastAsia"/>
          <w:i w:val="0"/>
          <w:iCs w:val="0"/>
        </w:rPr>
      </w:pPr>
      <w:r>
        <w:rPr>
          <w:rStyle w:val="Emphasis"/>
          <w:rFonts w:eastAsiaTheme="majorEastAsia"/>
          <w:i w:val="0"/>
          <w:iCs w:val="0"/>
        </w:rPr>
        <w:t>E.g. limitations on resources?</w:t>
      </w:r>
    </w:p>
    <w:p w:rsidR="00BC6DA3" w:rsidRPr="00BC6DA3" w:rsidRDefault="00BC6DA3" w:rsidP="00BC6DA3">
      <w:pPr>
        <w:pStyle w:val="Standardsubbullet"/>
        <w:rPr>
          <w:rStyle w:val="Emphasis"/>
          <w:rFonts w:eastAsiaTheme="majorEastAsia"/>
          <w:i w:val="0"/>
          <w:iCs w:val="0"/>
        </w:rPr>
      </w:pPr>
      <w:r>
        <w:rPr>
          <w:rStyle w:val="Emphasis"/>
          <w:rFonts w:eastAsiaTheme="majorEastAsia"/>
          <w:i w:val="0"/>
          <w:iCs w:val="0"/>
        </w:rPr>
        <w:t>E.g. anything that need</w:t>
      </w:r>
      <w:r w:rsidR="00944E90">
        <w:rPr>
          <w:rStyle w:val="Emphasis"/>
          <w:rFonts w:eastAsiaTheme="majorEastAsia"/>
          <w:i w:val="0"/>
          <w:iCs w:val="0"/>
        </w:rPr>
        <w:t>s</w:t>
      </w:r>
      <w:r>
        <w:rPr>
          <w:rStyle w:val="Emphasis"/>
          <w:rFonts w:eastAsiaTheme="majorEastAsia"/>
          <w:i w:val="0"/>
          <w:iCs w:val="0"/>
        </w:rPr>
        <w:t xml:space="preserve"> to occur to enable this project to progress.</w:t>
      </w:r>
    </w:p>
    <w:bookmarkEnd w:id="0"/>
    <w:p w:rsidR="00944E90" w:rsidRDefault="00944E90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</w:pPr>
    </w:p>
    <w:p w:rsidR="000279B8" w:rsidRDefault="000279B8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000000" w:themeColor="text1"/>
          <w:sz w:val="28"/>
          <w:szCs w:val="28"/>
        </w:rPr>
      </w:pPr>
    </w:p>
    <w:p w:rsidR="00944E90" w:rsidRDefault="00944E90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000000" w:themeColor="text1"/>
          <w:sz w:val="28"/>
          <w:szCs w:val="28"/>
        </w:rPr>
      </w:pPr>
      <w:r>
        <w:br w:type="page"/>
      </w:r>
    </w:p>
    <w:p w:rsidR="00EF240E" w:rsidRDefault="00EE6532" w:rsidP="00985C14">
      <w:pPr>
        <w:pStyle w:val="Heading1"/>
      </w:pPr>
      <w:r>
        <w:lastRenderedPageBreak/>
        <w:t>What is the pref</w:t>
      </w:r>
      <w:r w:rsidR="00CA64F9">
        <w:t>erred strategic / service solution?</w:t>
      </w:r>
    </w:p>
    <w:p w:rsidR="00944E90" w:rsidRDefault="00944E90" w:rsidP="00944E90">
      <w:pPr>
        <w:pStyle w:val="StandardBullet"/>
      </w:pPr>
      <w:r>
        <w:t>Summarise Do Nothing from ‘Current Arrangements’.</w:t>
      </w:r>
    </w:p>
    <w:p w:rsidR="00944E90" w:rsidRDefault="00944E90" w:rsidP="00944E90">
      <w:pPr>
        <w:pStyle w:val="StandardBullet"/>
      </w:pPr>
      <w:r>
        <w:t>Consider if there is a ‘Do Minimum’ option.</w:t>
      </w:r>
    </w:p>
    <w:p w:rsidR="00944E90" w:rsidRDefault="00944E90" w:rsidP="00944E90">
      <w:pPr>
        <w:pStyle w:val="StandardBullet"/>
      </w:pPr>
      <w:r>
        <w:t>Summarise current stakeholder engagement carried out.</w:t>
      </w:r>
    </w:p>
    <w:p w:rsidR="00944E90" w:rsidRDefault="00944E90" w:rsidP="00944E90">
      <w:pPr>
        <w:pStyle w:val="StandardBullet"/>
      </w:pPr>
      <w:r>
        <w:t>Develop &amp; describe long list of proposed solutions:</w:t>
      </w:r>
    </w:p>
    <w:p w:rsidR="00E220AE" w:rsidRDefault="00E220AE" w:rsidP="00944E90">
      <w:pPr>
        <w:pStyle w:val="Standardsubbullet"/>
      </w:pPr>
      <w:r>
        <w:t>Can changes to the assum</w:t>
      </w:r>
      <w:r w:rsidR="00543C41">
        <w:t>ed functional size of service /</w:t>
      </w:r>
      <w:r>
        <w:t xml:space="preserve"> activity provide different outcomes and</w:t>
      </w:r>
      <w:r w:rsidR="00543C41">
        <w:t>/or benefits?</w:t>
      </w:r>
    </w:p>
    <w:p w:rsidR="00E220AE" w:rsidRDefault="00543C41" w:rsidP="00944E90">
      <w:pPr>
        <w:pStyle w:val="Standardsubbullet"/>
      </w:pPr>
      <w:r>
        <w:t>Could changes to the presumed service</w:t>
      </w:r>
      <w:r w:rsidR="00AD47E8">
        <w:t xml:space="preserve"> a</w:t>
      </w:r>
      <w:r>
        <w:t>ctivity</w:t>
      </w:r>
      <w:r w:rsidR="00AD47E8">
        <w:t>,</w:t>
      </w:r>
      <w:r>
        <w:t xml:space="preserve"> catchment area, or assumed demand, affect the proposed solution?</w:t>
      </w:r>
    </w:p>
    <w:p w:rsidR="0092020A" w:rsidRDefault="001D5B42" w:rsidP="00944E90">
      <w:pPr>
        <w:pStyle w:val="Standardsubbullet"/>
      </w:pPr>
      <w:r>
        <w:t>W</w:t>
      </w:r>
      <w:r w:rsidR="0092020A">
        <w:t xml:space="preserve">ould changes to the scope of assumed outcomes change the proposed solution; ranging between delivering do minimum outcomes, essential future outcomes, and desirable or aspirational outcomes? </w:t>
      </w:r>
    </w:p>
    <w:p w:rsidR="00543C41" w:rsidRDefault="00543C41" w:rsidP="00944E90">
      <w:pPr>
        <w:pStyle w:val="Standardsubbullet"/>
      </w:pPr>
      <w:r>
        <w:t>Would changes to the arrangement and/or strategic location of services change the way in which services are provided?</w:t>
      </w:r>
    </w:p>
    <w:p w:rsidR="00543C41" w:rsidRDefault="001D5B42" w:rsidP="00944E90">
      <w:pPr>
        <w:pStyle w:val="Standardsubbullet"/>
      </w:pPr>
      <w:r>
        <w:t>C</w:t>
      </w:r>
      <w:r w:rsidR="00543C41">
        <w:t>ould the service / activity be delivered differently whilst still meeting the</w:t>
      </w:r>
      <w:r w:rsidR="005969FD">
        <w:t xml:space="preserve"> investment</w:t>
      </w:r>
      <w:r w:rsidR="00543C41">
        <w:t xml:space="preserve"> objectives?</w:t>
      </w:r>
    </w:p>
    <w:p w:rsidR="00DA6EE5" w:rsidRDefault="00DA6EE5" w:rsidP="00944E90">
      <w:pPr>
        <w:pStyle w:val="Standardsubbullet"/>
      </w:pPr>
      <w:r>
        <w:t>Can alternative solutions be developed which deliver longer term sustainable benefits in health, social, community and environmental terms?</w:t>
      </w:r>
    </w:p>
    <w:p w:rsidR="002553F6" w:rsidRPr="001D5B42" w:rsidRDefault="001D5B42" w:rsidP="00944E90">
      <w:pPr>
        <w:pStyle w:val="Standardsubbullet"/>
        <w:rPr>
          <w:color w:val="000000" w:themeColor="text1"/>
        </w:rPr>
      </w:pPr>
      <w:r w:rsidRPr="001D5B42">
        <w:rPr>
          <w:color w:val="000000" w:themeColor="text1"/>
        </w:rPr>
        <w:t>C</w:t>
      </w:r>
      <w:r w:rsidR="002553F6" w:rsidRPr="001D5B42">
        <w:rPr>
          <w:color w:val="000000" w:themeColor="text1"/>
        </w:rPr>
        <w:t xml:space="preserve">ould a collaborative one public sector approach contribute to a place based solution with shared benefits? </w:t>
      </w:r>
    </w:p>
    <w:p w:rsidR="0023053B" w:rsidRDefault="00944E90" w:rsidP="00944E90">
      <w:pPr>
        <w:pStyle w:val="StandardBullet"/>
      </w:pPr>
      <w:r>
        <w:t>Prepare indicative costs for each proposed solution.</w:t>
      </w:r>
    </w:p>
    <w:p w:rsidR="00944E90" w:rsidRDefault="00944E90" w:rsidP="00944E90">
      <w:pPr>
        <w:pStyle w:val="StandardBullet"/>
      </w:pPr>
      <w:r>
        <w:t>Assess each proposed solution for its advantages (strengths &amp; opportunities) and disadvantages (weaknesses &amp; threats).</w:t>
      </w:r>
    </w:p>
    <w:p w:rsidR="00AF76E2" w:rsidRDefault="00944E90" w:rsidP="00944E90">
      <w:pPr>
        <w:pStyle w:val="StandardBullet"/>
      </w:pPr>
      <w:r>
        <w:t xml:space="preserve">Summarise assessment </w:t>
      </w:r>
      <w:r w:rsidR="00AF76E2">
        <w:t>of each proposed solution meeting the project objectives in standard template.</w:t>
      </w:r>
    </w:p>
    <w:p w:rsidR="00944E90" w:rsidRDefault="00AF76E2" w:rsidP="00944E90">
      <w:pPr>
        <w:pStyle w:val="StandardBullet"/>
      </w:pPr>
      <w:r>
        <w:t xml:space="preserve">Confirm preferred strategic / service solution(s) and why chosen. </w:t>
      </w:r>
    </w:p>
    <w:p w:rsidR="00AF76E2" w:rsidRDefault="00AF76E2" w:rsidP="00944E90">
      <w:pPr>
        <w:pStyle w:val="StandardBullet"/>
      </w:pPr>
      <w:r>
        <w:t>Use NDAP &amp; AEDET processes to confirm design objectives.</w:t>
      </w:r>
    </w:p>
    <w:p w:rsidR="00CA6DCE" w:rsidRDefault="00CA6DCE" w:rsidP="00AF76E2">
      <w:pPr>
        <w:pStyle w:val="StandardBullet"/>
        <w:numPr>
          <w:ilvl w:val="0"/>
          <w:numId w:val="0"/>
        </w:numPr>
        <w:ind w:left="714" w:hanging="357"/>
        <w:rPr>
          <w:rFonts w:eastAsiaTheme="majorEastAsia" w:cstheme="majorBidi"/>
          <w:color w:val="000000" w:themeColor="text1"/>
          <w:szCs w:val="26"/>
        </w:rPr>
      </w:pPr>
      <w:r>
        <w:br w:type="page"/>
      </w:r>
    </w:p>
    <w:p w:rsidR="008F0F6D" w:rsidRDefault="008F0F6D" w:rsidP="003D3C02">
      <w:pPr>
        <w:pStyle w:val="Heading1"/>
      </w:pPr>
      <w:r>
        <w:lastRenderedPageBreak/>
        <w:t>Is the organisation read</w:t>
      </w:r>
      <w:r w:rsidR="008C187E">
        <w:t>y to proceed with the proposal?</w:t>
      </w:r>
    </w:p>
    <w:p w:rsidR="00AF76E2" w:rsidRDefault="00AF76E2" w:rsidP="00AF76E2">
      <w:pPr>
        <w:pStyle w:val="StandardBullet"/>
      </w:pPr>
      <w:r>
        <w:t>Commercial Case:</w:t>
      </w:r>
    </w:p>
    <w:p w:rsidR="008C187E" w:rsidRDefault="00AF76E2" w:rsidP="00AF76E2">
      <w:pPr>
        <w:pStyle w:val="Standardsubbullet"/>
      </w:pPr>
      <w:r>
        <w:t>Procurement route &amp; project timetable.</w:t>
      </w:r>
    </w:p>
    <w:p w:rsidR="00AF76E2" w:rsidRDefault="00AF76E2" w:rsidP="00AF76E2">
      <w:pPr>
        <w:pStyle w:val="StandardBullet"/>
      </w:pPr>
      <w:r>
        <w:t>Financial Case:</w:t>
      </w:r>
    </w:p>
    <w:p w:rsidR="00AF76E2" w:rsidRDefault="00AF76E2" w:rsidP="00AF76E2">
      <w:pPr>
        <w:pStyle w:val="Standardsubbullet"/>
      </w:pPr>
      <w:r>
        <w:t xml:space="preserve">Financial impact </w:t>
      </w:r>
      <w:r w:rsidR="005923D7">
        <w:t xml:space="preserve">of proposed solution &amp; </w:t>
      </w:r>
      <w:r>
        <w:t>affordability</w:t>
      </w:r>
      <w:r w:rsidR="005923D7">
        <w:t xml:space="preserve"> likelihood</w:t>
      </w:r>
      <w:r>
        <w:t xml:space="preserve"> / funding needs.</w:t>
      </w:r>
    </w:p>
    <w:p w:rsidR="00AF76E2" w:rsidRDefault="00AF76E2" w:rsidP="00AF76E2">
      <w:pPr>
        <w:pStyle w:val="StandardBullet"/>
      </w:pPr>
      <w:r>
        <w:t>Management Case:</w:t>
      </w:r>
    </w:p>
    <w:p w:rsidR="00AF76E2" w:rsidRDefault="00AF76E2" w:rsidP="00AF76E2">
      <w:pPr>
        <w:pStyle w:val="Standardsubbullet"/>
      </w:pPr>
      <w:r>
        <w:t>Governance arrangements &amp; support for project.</w:t>
      </w:r>
    </w:p>
    <w:p w:rsidR="00AF76E2" w:rsidRDefault="00AF76E2" w:rsidP="00AF76E2">
      <w:pPr>
        <w:pStyle w:val="Standardsubbullet"/>
      </w:pPr>
      <w:r>
        <w:t>Proposed project resources and competencies.</w:t>
      </w:r>
    </w:p>
    <w:p w:rsidR="00AF76E2" w:rsidRDefault="00AF76E2" w:rsidP="00AF76E2">
      <w:pPr>
        <w:pStyle w:val="Standardsubbullet"/>
      </w:pPr>
      <w:r>
        <w:t>Any need for external advisors.</w:t>
      </w:r>
    </w:p>
    <w:p w:rsidR="00AF76E2" w:rsidRPr="008C187E" w:rsidRDefault="00AF76E2" w:rsidP="00AF76E2">
      <w:pPr>
        <w:pStyle w:val="Standardsubbullet"/>
      </w:pPr>
      <w:r>
        <w:t>Next steps and project plan.</w:t>
      </w:r>
    </w:p>
    <w:p w:rsidR="00DC35FF" w:rsidRDefault="00DC35FF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000000" w:themeColor="text1"/>
          <w:szCs w:val="26"/>
        </w:rPr>
      </w:pPr>
    </w:p>
    <w:sectPr w:rsidR="00DC35FF" w:rsidSect="003B165F">
      <w:headerReference w:type="default" r:id="rId9"/>
      <w:footerReference w:type="default" r:id="rId10"/>
      <w:pgSz w:w="11906" w:h="16838"/>
      <w:pgMar w:top="1588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6E2" w:rsidRDefault="00AF76E2" w:rsidP="008009D1">
      <w:pPr>
        <w:spacing w:line="240" w:lineRule="auto"/>
      </w:pPr>
      <w:r>
        <w:separator/>
      </w:r>
    </w:p>
  </w:endnote>
  <w:endnote w:type="continuationSeparator" w:id="0">
    <w:p w:rsidR="00AF76E2" w:rsidRDefault="00AF76E2" w:rsidP="008009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E2" w:rsidRPr="006C37A0" w:rsidRDefault="00AF76E2">
    <w:pPr>
      <w:pStyle w:val="Footer"/>
      <w:rPr>
        <w:sz w:val="20"/>
      </w:rPr>
    </w:pPr>
    <w:r>
      <w:tab/>
    </w:r>
    <w:r>
      <w:tab/>
    </w:r>
    <w:r w:rsidR="006C37A0" w:rsidRPr="006C37A0">
      <w:rPr>
        <w:sz w:val="20"/>
      </w:rPr>
      <w:t>Latest drafting: 08</w:t>
    </w:r>
    <w:r w:rsidR="005923D7" w:rsidRPr="006C37A0">
      <w:rPr>
        <w:sz w:val="20"/>
      </w:rPr>
      <w:t>/02</w:t>
    </w:r>
    <w:r w:rsidRPr="006C37A0">
      <w:rPr>
        <w:sz w:val="20"/>
      </w:rPr>
      <w:t>/2017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E2" w:rsidRPr="00490EAB" w:rsidRDefault="00AF76E2" w:rsidP="00490EAB">
    <w:pPr>
      <w:pStyle w:val="Footer"/>
      <w:pBdr>
        <w:top w:val="single" w:sz="4" w:space="1" w:color="auto"/>
      </w:pBdr>
      <w:rPr>
        <w:rFonts w:cs="Arial"/>
        <w:sz w:val="20"/>
      </w:rPr>
    </w:pPr>
    <w:r>
      <w:rPr>
        <w:sz w:val="20"/>
      </w:rPr>
      <w:t xml:space="preserve">Initial Agreement – Summary </w:t>
    </w:r>
    <w:r w:rsidR="003B165F">
      <w:rPr>
        <w:sz w:val="20"/>
      </w:rPr>
      <w:t xml:space="preserve">of </w:t>
    </w:r>
    <w:r>
      <w:rPr>
        <w:sz w:val="20"/>
      </w:rPr>
      <w:t>Stages</w:t>
    </w:r>
    <w:r>
      <w:rPr>
        <w:sz w:val="20"/>
      </w:rPr>
      <w:tab/>
    </w:r>
    <w:r w:rsidRPr="00490EAB">
      <w:rPr>
        <w:rFonts w:cs="Arial"/>
        <w:sz w:val="20"/>
      </w:rPr>
      <w:t xml:space="preserve"> </w:t>
    </w:r>
    <w:r>
      <w:rPr>
        <w:rFonts w:cs="Arial"/>
        <w:sz w:val="20"/>
      </w:rPr>
      <w:tab/>
      <w:t xml:space="preserve">Page </w:t>
    </w:r>
    <w:r w:rsidR="00D45725" w:rsidRPr="00EB3A24">
      <w:rPr>
        <w:rFonts w:cs="Arial"/>
        <w:sz w:val="20"/>
      </w:rPr>
      <w:fldChar w:fldCharType="begin"/>
    </w:r>
    <w:r w:rsidRPr="00EB3A24">
      <w:rPr>
        <w:rFonts w:cs="Arial"/>
        <w:sz w:val="20"/>
      </w:rPr>
      <w:instrText xml:space="preserve"> PAGE   \* MERGEFORMAT </w:instrText>
    </w:r>
    <w:r w:rsidR="00D45725" w:rsidRPr="00EB3A24">
      <w:rPr>
        <w:rFonts w:cs="Arial"/>
        <w:sz w:val="20"/>
      </w:rPr>
      <w:fldChar w:fldCharType="separate"/>
    </w:r>
    <w:r w:rsidR="006C37A0">
      <w:rPr>
        <w:rFonts w:cs="Arial"/>
        <w:noProof/>
        <w:sz w:val="20"/>
      </w:rPr>
      <w:t>1</w:t>
    </w:r>
    <w:r w:rsidR="00D45725" w:rsidRPr="00EB3A24">
      <w:rPr>
        <w:rFonts w:cs="Arial"/>
        <w:sz w:val="20"/>
      </w:rPr>
      <w:fldChar w:fldCharType="end"/>
    </w:r>
  </w:p>
  <w:p w:rsidR="00AF76E2" w:rsidRDefault="00AF76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6E2" w:rsidRDefault="00AF76E2" w:rsidP="008009D1">
      <w:pPr>
        <w:spacing w:line="240" w:lineRule="auto"/>
      </w:pPr>
      <w:r>
        <w:separator/>
      </w:r>
    </w:p>
  </w:footnote>
  <w:footnote w:type="continuationSeparator" w:id="0">
    <w:p w:rsidR="00AF76E2" w:rsidRDefault="00AF76E2" w:rsidP="008009D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E2" w:rsidRPr="00490EAB" w:rsidRDefault="00D45725" w:rsidP="00490EAB">
    <w:pPr>
      <w:pStyle w:val="Header"/>
      <w:rPr>
        <w:szCs w:val="28"/>
      </w:rPr>
    </w:pPr>
    <w:r>
      <w:rPr>
        <w:noProof/>
        <w:szCs w:val="28"/>
        <w:lang w:eastAsia="en-GB"/>
      </w:rPr>
      <w:pict>
        <v:group id="_x0000_s4111" style="position:absolute;left:0;text-align:left;margin-left:-18.85pt;margin-top:-8pt;width:505.1pt;height:42.25pt;z-index:251658240" coordorigin="1063,548" coordsize="10102,845">
          <v:rect id="_x0000_s4112" style="position:absolute;left:1063;top:548;width:964;height:649;v-text-anchor:middle">
            <v:textbox style="mso-next-textbox:#_x0000_s4112">
              <w:txbxContent>
                <w:p w:rsidR="003B165F" w:rsidRPr="006A3417" w:rsidRDefault="003B165F" w:rsidP="003B165F">
                  <w:pPr>
                    <w:spacing w:line="240" w:lineRule="auto"/>
                    <w:jc w:val="center"/>
                    <w:rPr>
                      <w:rFonts w:asciiTheme="minorHAnsi" w:hAnsiTheme="minorHAnsi" w:cs="Arial"/>
                      <w:sz w:val="12"/>
                      <w:szCs w:val="12"/>
                    </w:rPr>
                  </w:pPr>
                  <w:r w:rsidRPr="006A3417">
                    <w:rPr>
                      <w:rFonts w:asciiTheme="minorHAnsi" w:hAnsiTheme="minorHAnsi" w:cs="Arial"/>
                      <w:sz w:val="12"/>
                      <w:szCs w:val="12"/>
                    </w:rPr>
                    <w:t>Service Planning</w:t>
                  </w:r>
                </w:p>
              </w:txbxContent>
            </v:textbox>
          </v:rect>
          <v:rect id="_x0000_s4113" style="position:absolute;left:2240;top:548;width:964;height:649;v-text-anchor:middle">
            <v:textbox style="mso-next-textbox:#_x0000_s4113">
              <w:txbxContent>
                <w:p w:rsidR="003B165F" w:rsidRPr="003F3E6B" w:rsidRDefault="003B165F" w:rsidP="003B165F">
                  <w:pPr>
                    <w:spacing w:line="240" w:lineRule="auto"/>
                    <w:jc w:val="center"/>
                    <w:rPr>
                      <w:rFonts w:asciiTheme="minorHAnsi" w:hAnsiTheme="minorHAnsi" w:cs="Arial"/>
                      <w:sz w:val="12"/>
                      <w:szCs w:val="12"/>
                    </w:rPr>
                  </w:pPr>
                  <w:r w:rsidRPr="003F3E6B">
                    <w:rPr>
                      <w:rFonts w:asciiTheme="minorHAnsi" w:hAnsiTheme="minorHAnsi" w:cs="Arial"/>
                      <w:sz w:val="12"/>
                      <w:szCs w:val="12"/>
                    </w:rPr>
                    <w:t>LDP</w:t>
                  </w:r>
                </w:p>
              </w:txbxContent>
            </v:textbox>
          </v:rect>
          <v:rect id="_x0000_s4114" style="position:absolute;left:3427;top:548;width:964;height:649;v-text-anchor:middle">
            <v:textbox style="mso-next-textbox:#_x0000_s4114">
              <w:txbxContent>
                <w:p w:rsidR="003B165F" w:rsidRPr="003F3E6B" w:rsidRDefault="003B165F" w:rsidP="003B165F">
                  <w:pPr>
                    <w:spacing w:line="240" w:lineRule="auto"/>
                    <w:jc w:val="center"/>
                    <w:rPr>
                      <w:rFonts w:asciiTheme="minorHAnsi" w:hAnsiTheme="minorHAnsi" w:cs="Arial"/>
                      <w:sz w:val="12"/>
                      <w:szCs w:val="12"/>
                    </w:rPr>
                  </w:pPr>
                  <w:r w:rsidRPr="003F3E6B">
                    <w:rPr>
                      <w:rFonts w:asciiTheme="minorHAnsi" w:hAnsiTheme="minorHAnsi" w:cs="Arial"/>
                      <w:sz w:val="12"/>
                      <w:szCs w:val="12"/>
                    </w:rPr>
                    <w:t>PAMS</w:t>
                  </w:r>
                </w:p>
              </w:txbxContent>
            </v:textbox>
          </v:rect>
          <v:rect id="_x0000_s4115" style="position:absolute;left:4593;top:551;width:964;height:646;mso-position-vertical:absolute;v-text-anchor:middle" filled="f" fillcolor="#e36c0a [2409]">
            <v:textbox style="mso-next-textbox:#_x0000_s4115">
              <w:txbxContent>
                <w:p w:rsidR="003B165F" w:rsidRPr="003F3E6B" w:rsidRDefault="003B165F" w:rsidP="003B165F">
                  <w:pPr>
                    <w:spacing w:line="240" w:lineRule="auto"/>
                    <w:jc w:val="center"/>
                    <w:rPr>
                      <w:rFonts w:asciiTheme="minorHAnsi" w:hAnsiTheme="minorHAnsi" w:cs="Arial"/>
                      <w:sz w:val="12"/>
                      <w:szCs w:val="12"/>
                    </w:rPr>
                  </w:pPr>
                  <w:r w:rsidRPr="003F3E6B">
                    <w:rPr>
                      <w:rFonts w:asciiTheme="minorHAnsi" w:hAnsiTheme="minorHAnsi" w:cs="Arial"/>
                      <w:sz w:val="12"/>
                      <w:szCs w:val="12"/>
                    </w:rPr>
                    <w:t>Strategic Assessment</w:t>
                  </w:r>
                </w:p>
              </w:txbxContent>
            </v:textbox>
          </v:rect>
          <v:rect id="_x0000_s4116" style="position:absolute;left:5773;top:551;width:964;height:646;mso-position-vertical:absolute;v-text-anchor:middle" fillcolor="#c00000">
            <v:textbox style="mso-next-textbox:#_x0000_s4116">
              <w:txbxContent>
                <w:p w:rsidR="003B165F" w:rsidRPr="003F3E6B" w:rsidRDefault="003B165F" w:rsidP="003B165F">
                  <w:pPr>
                    <w:spacing w:line="240" w:lineRule="auto"/>
                    <w:jc w:val="center"/>
                    <w:rPr>
                      <w:rFonts w:asciiTheme="minorHAnsi" w:hAnsiTheme="minorHAnsi" w:cs="Arial"/>
                      <w:b/>
                      <w:color w:val="FFFFFF" w:themeColor="background1"/>
                      <w:sz w:val="12"/>
                      <w:szCs w:val="12"/>
                    </w:rPr>
                  </w:pPr>
                  <w:r w:rsidRPr="003F3E6B">
                    <w:rPr>
                      <w:rFonts w:asciiTheme="minorHAnsi" w:hAnsiTheme="minorHAnsi" w:cs="Arial"/>
                      <w:b/>
                      <w:color w:val="FFFFFF" w:themeColor="background1"/>
                      <w:sz w:val="12"/>
                      <w:szCs w:val="12"/>
                    </w:rPr>
                    <w:t>Initial Agreement</w:t>
                  </w:r>
                </w:p>
              </w:txbxContent>
            </v:textbox>
          </v:rect>
          <v:rect id="_x0000_s4117" style="position:absolute;left:6940;top:551;width:964;height:646;mso-position-vertical:absolute;v-text-anchor:middle" filled="f" fillcolor="#31849b [2408]">
            <v:textbox style="mso-next-textbox:#_x0000_s4117">
              <w:txbxContent>
                <w:p w:rsidR="003B165F" w:rsidRPr="003F3E6B" w:rsidRDefault="003B165F" w:rsidP="003B165F">
                  <w:pPr>
                    <w:spacing w:line="240" w:lineRule="auto"/>
                    <w:jc w:val="center"/>
                    <w:rPr>
                      <w:rFonts w:asciiTheme="minorHAnsi" w:hAnsiTheme="minorHAnsi" w:cs="Arial"/>
                      <w:color w:val="000000" w:themeColor="text1"/>
                      <w:sz w:val="12"/>
                      <w:szCs w:val="12"/>
                    </w:rPr>
                  </w:pPr>
                  <w:r w:rsidRPr="003F3E6B">
                    <w:rPr>
                      <w:rFonts w:asciiTheme="minorHAnsi" w:hAnsiTheme="minorHAnsi" w:cs="Arial"/>
                      <w:color w:val="000000" w:themeColor="text1"/>
                      <w:sz w:val="12"/>
                      <w:szCs w:val="12"/>
                    </w:rPr>
                    <w:t>OBC</w:t>
                  </w:r>
                </w:p>
              </w:txbxContent>
            </v:textbox>
          </v:re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118" type="#_x0000_t32" style="position:absolute;left:2020;top:908;width:220;height:0" o:connectortype="straight"/>
          <v:shape id="_x0000_s4119" type="#_x0000_t32" style="position:absolute;left:3207;top:908;width:220;height:0" o:connectortype="straight"/>
          <v:shape id="_x0000_s4120" type="#_x0000_t32" style="position:absolute;left:4391;top:906;width:202;height:3" o:connectortype="straight"/>
          <v:shape id="_x0000_s4121" type="#_x0000_t32" style="position:absolute;left:5553;top:908;width:220;height:0" o:connectortype="straight"/>
          <v:shape id="_x0000_s4122" type="#_x0000_t32" style="position:absolute;left:6733;top:908;width:207;height:1" o:connectortype="straight"/>
          <v:shape id="_x0000_s4123" type="#_x0000_t32" style="position:absolute;left:7903;top:908;width:220;height:0" o:connectortype="straight"/>
          <v:rect id="_x0000_s4124" style="position:absolute;left:10485;top:551;width:680;height:646;mso-position-vertical:absolute;v-text-anchor:middle" filled="f" fillcolor="#1f497d [3215]">
            <v:textbox style="mso-next-textbox:#_x0000_s4124">
              <w:txbxContent>
                <w:p w:rsidR="003B165F" w:rsidRPr="003F3E6B" w:rsidRDefault="003B165F" w:rsidP="003B165F">
                  <w:pPr>
                    <w:spacing w:line="240" w:lineRule="auto"/>
                    <w:jc w:val="center"/>
                    <w:rPr>
                      <w:rFonts w:asciiTheme="minorHAnsi" w:hAnsiTheme="minorHAnsi" w:cs="Arial"/>
                      <w:color w:val="000000" w:themeColor="text1"/>
                      <w:sz w:val="12"/>
                      <w:szCs w:val="12"/>
                    </w:rPr>
                  </w:pPr>
                  <w:r w:rsidRPr="003F3E6B">
                    <w:rPr>
                      <w:rFonts w:asciiTheme="minorHAnsi" w:hAnsiTheme="minorHAnsi" w:cs="Arial"/>
                      <w:color w:val="000000" w:themeColor="text1"/>
                      <w:sz w:val="12"/>
                      <w:szCs w:val="12"/>
                    </w:rPr>
                    <w:t>PME</w:t>
                  </w:r>
                </w:p>
              </w:txbxContent>
            </v:textbox>
          </v:rect>
          <v:rect id="_x0000_s4125" style="position:absolute;left:8123;top:551;width:964;height:646;mso-position-vertical:absolute;v-text-anchor:middle" filled="f" fillcolor="#5f497a [2407]">
            <v:textbox style="mso-next-textbox:#_x0000_s4125" inset=",0,,0">
              <w:txbxContent>
                <w:p w:rsidR="003B165F" w:rsidRPr="003F3E6B" w:rsidRDefault="003B165F" w:rsidP="003B165F">
                  <w:pPr>
                    <w:spacing w:line="240" w:lineRule="auto"/>
                    <w:jc w:val="center"/>
                    <w:rPr>
                      <w:rFonts w:asciiTheme="minorHAnsi" w:hAnsiTheme="minorHAnsi" w:cs="Arial"/>
                      <w:color w:val="000000" w:themeColor="text1"/>
                      <w:sz w:val="12"/>
                      <w:szCs w:val="12"/>
                    </w:rPr>
                  </w:pPr>
                  <w:r w:rsidRPr="003F3E6B">
                    <w:rPr>
                      <w:rFonts w:asciiTheme="minorHAnsi" w:hAnsiTheme="minorHAnsi" w:cs="Arial"/>
                      <w:color w:val="000000" w:themeColor="text1"/>
                      <w:sz w:val="12"/>
                      <w:szCs w:val="12"/>
                    </w:rPr>
                    <w:t>FBC</w:t>
                  </w:r>
                </w:p>
              </w:txbxContent>
            </v:textbox>
          </v:rect>
          <v:shape id="_x0000_s4126" type="#_x0000_t32" style="position:absolute;left:1706;top:1382;width:8869;height:11;flip:y" o:connectortype="straight"/>
          <v:shape id="_x0000_s4127" type="#_x0000_t32" style="position:absolute;left:9083;top:908;width:220;height:0" o:connectortype="straight"/>
          <v:rect id="_x0000_s4128" style="position:absolute;left:9303;top:551;width:964;height:646;mso-position-vertical:absolute;v-text-anchor:middle" filled="f" fillcolor="white [3212]">
            <v:textbox style="mso-next-textbox:#_x0000_s4128" inset="0,0,0,0">
              <w:txbxContent>
                <w:p w:rsidR="003B165F" w:rsidRPr="003F3E6B" w:rsidRDefault="003B165F" w:rsidP="003B165F">
                  <w:pPr>
                    <w:spacing w:line="240" w:lineRule="auto"/>
                    <w:jc w:val="center"/>
                    <w:rPr>
                      <w:rFonts w:asciiTheme="minorHAnsi" w:hAnsiTheme="minorHAnsi" w:cs="Arial"/>
                      <w:sz w:val="12"/>
                      <w:szCs w:val="12"/>
                    </w:rPr>
                  </w:pPr>
                  <w:r w:rsidRPr="003F3E6B">
                    <w:rPr>
                      <w:rFonts w:asciiTheme="minorHAnsi" w:hAnsiTheme="minorHAnsi" w:cs="Arial"/>
                      <w:sz w:val="12"/>
                      <w:szCs w:val="12"/>
                    </w:rPr>
                    <w:t>Construction &amp; Commissioning</w:t>
                  </w:r>
                </w:p>
              </w:txbxContent>
            </v:textbox>
          </v:rect>
          <v:shape id="_x0000_s4129" type="#_x0000_t32" style="position:absolute;left:10263;top:908;width:220;height:0" o:connectortype="straight"/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4130" type="#_x0000_t19" style="position:absolute;left:1502;top:1212;width:170;height:170;rotation:180">
            <v:stroke endarrow="block" endarrowwidth="wide"/>
          </v:shape>
          <v:shape id="_x0000_s4131" type="#_x0000_t19" style="position:absolute;left:10612;top:1209;width:170;height:170;rotation:90">
            <v:stroke endarrow="block" endarrowwidth="wide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7E02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A14F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F680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88CF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07691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C43E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0C10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AB24B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5AC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76F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1595D"/>
    <w:multiLevelType w:val="hybridMultilevel"/>
    <w:tmpl w:val="199A6B56"/>
    <w:lvl w:ilvl="0" w:tplc="82928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3F3B20"/>
    <w:multiLevelType w:val="multilevel"/>
    <w:tmpl w:val="1AC419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0E074797"/>
    <w:multiLevelType w:val="hybridMultilevel"/>
    <w:tmpl w:val="9F26F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54191"/>
    <w:multiLevelType w:val="multilevel"/>
    <w:tmpl w:val="330003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8714E22"/>
    <w:multiLevelType w:val="hybridMultilevel"/>
    <w:tmpl w:val="726E7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BF2204"/>
    <w:multiLevelType w:val="hybridMultilevel"/>
    <w:tmpl w:val="79EA6718"/>
    <w:lvl w:ilvl="0" w:tplc="E2267E3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791513"/>
    <w:multiLevelType w:val="hybridMultilevel"/>
    <w:tmpl w:val="0C3A6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626769"/>
    <w:multiLevelType w:val="hybridMultilevel"/>
    <w:tmpl w:val="DA9AE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EC6496"/>
    <w:multiLevelType w:val="hybridMultilevel"/>
    <w:tmpl w:val="20C47E8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4DC1F8D"/>
    <w:multiLevelType w:val="hybridMultilevel"/>
    <w:tmpl w:val="1EE80706"/>
    <w:lvl w:ilvl="0" w:tplc="C1266F02">
      <w:start w:val="1"/>
      <w:numFmt w:val="bullet"/>
      <w:pStyle w:val="ListParagraph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0">
    <w:nsid w:val="35720507"/>
    <w:multiLevelType w:val="multilevel"/>
    <w:tmpl w:val="17E4E2C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>
    <w:nsid w:val="39633E86"/>
    <w:multiLevelType w:val="hybridMultilevel"/>
    <w:tmpl w:val="9DC881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F108D2"/>
    <w:multiLevelType w:val="hybridMultilevel"/>
    <w:tmpl w:val="80D60798"/>
    <w:lvl w:ilvl="0" w:tplc="8F0C35E0">
      <w:start w:val="1"/>
      <w:numFmt w:val="decimal"/>
      <w:pStyle w:val="StandardNumberBullet"/>
      <w:lvlText w:val="%1."/>
      <w:lvlJc w:val="left"/>
      <w:pPr>
        <w:ind w:left="1780" w:hanging="360"/>
      </w:pPr>
    </w:lvl>
    <w:lvl w:ilvl="1" w:tplc="DE76E804" w:tentative="1">
      <w:start w:val="1"/>
      <w:numFmt w:val="lowerLetter"/>
      <w:lvlText w:val="%2."/>
      <w:lvlJc w:val="left"/>
      <w:pPr>
        <w:ind w:left="2500" w:hanging="360"/>
      </w:pPr>
    </w:lvl>
    <w:lvl w:ilvl="2" w:tplc="87C6554C">
      <w:start w:val="1"/>
      <w:numFmt w:val="lowerRoman"/>
      <w:lvlText w:val="%3."/>
      <w:lvlJc w:val="right"/>
      <w:pPr>
        <w:ind w:left="3220" w:hanging="180"/>
      </w:pPr>
    </w:lvl>
    <w:lvl w:ilvl="3" w:tplc="CCDCA0D0" w:tentative="1">
      <w:start w:val="1"/>
      <w:numFmt w:val="decimal"/>
      <w:lvlText w:val="%4."/>
      <w:lvlJc w:val="left"/>
      <w:pPr>
        <w:ind w:left="3940" w:hanging="360"/>
      </w:pPr>
    </w:lvl>
    <w:lvl w:ilvl="4" w:tplc="CA2208BA" w:tentative="1">
      <w:start w:val="1"/>
      <w:numFmt w:val="lowerLetter"/>
      <w:lvlText w:val="%5."/>
      <w:lvlJc w:val="left"/>
      <w:pPr>
        <w:ind w:left="4660" w:hanging="360"/>
      </w:pPr>
    </w:lvl>
    <w:lvl w:ilvl="5" w:tplc="0AAE0242" w:tentative="1">
      <w:start w:val="1"/>
      <w:numFmt w:val="lowerRoman"/>
      <w:lvlText w:val="%6."/>
      <w:lvlJc w:val="right"/>
      <w:pPr>
        <w:ind w:left="5380" w:hanging="180"/>
      </w:pPr>
    </w:lvl>
    <w:lvl w:ilvl="6" w:tplc="1C2639C0" w:tentative="1">
      <w:start w:val="1"/>
      <w:numFmt w:val="decimal"/>
      <w:lvlText w:val="%7."/>
      <w:lvlJc w:val="left"/>
      <w:pPr>
        <w:ind w:left="6100" w:hanging="360"/>
      </w:pPr>
    </w:lvl>
    <w:lvl w:ilvl="7" w:tplc="F080E1AA" w:tentative="1">
      <w:start w:val="1"/>
      <w:numFmt w:val="lowerLetter"/>
      <w:lvlText w:val="%8."/>
      <w:lvlJc w:val="left"/>
      <w:pPr>
        <w:ind w:left="6820" w:hanging="360"/>
      </w:pPr>
    </w:lvl>
    <w:lvl w:ilvl="8" w:tplc="EA1E4802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3">
    <w:nsid w:val="3CD46197"/>
    <w:multiLevelType w:val="hybridMultilevel"/>
    <w:tmpl w:val="7C9C04EE"/>
    <w:lvl w:ilvl="0" w:tplc="DFF42298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E33EAE"/>
    <w:multiLevelType w:val="hybridMultilevel"/>
    <w:tmpl w:val="5C468022"/>
    <w:lvl w:ilvl="0" w:tplc="82928520">
      <w:start w:val="1"/>
      <w:numFmt w:val="decimal"/>
      <w:pStyle w:val="Standardnumberbullet0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E1569B"/>
    <w:multiLevelType w:val="hybridMultilevel"/>
    <w:tmpl w:val="A1B05B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25382"/>
    <w:multiLevelType w:val="multilevel"/>
    <w:tmpl w:val="5842691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7">
    <w:nsid w:val="7EE60AF9"/>
    <w:multiLevelType w:val="hybridMultilevel"/>
    <w:tmpl w:val="A5A64A6E"/>
    <w:lvl w:ilvl="0" w:tplc="476448A4">
      <w:start w:val="1"/>
      <w:numFmt w:val="bullet"/>
      <w:pStyle w:val="Standard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32F8E6">
      <w:start w:val="1"/>
      <w:numFmt w:val="bullet"/>
      <w:pStyle w:val="Standardsub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4"/>
    <w:lvlOverride w:ilvl="0">
      <w:startOverride w:val="1"/>
    </w:lvlOverride>
  </w:num>
  <w:num w:numId="6">
    <w:abstractNumId w:val="10"/>
  </w:num>
  <w:num w:numId="7">
    <w:abstractNumId w:val="15"/>
  </w:num>
  <w:num w:numId="8">
    <w:abstractNumId w:val="22"/>
  </w:num>
  <w:num w:numId="9">
    <w:abstractNumId w:val="24"/>
  </w:num>
  <w:num w:numId="10">
    <w:abstractNumId w:val="1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2"/>
  </w:num>
  <w:num w:numId="16">
    <w:abstractNumId w:val="24"/>
  </w:num>
  <w:num w:numId="17">
    <w:abstractNumId w:val="18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4"/>
    <w:lvlOverride w:ilvl="0">
      <w:startOverride w:val="1"/>
    </w:lvlOverride>
  </w:num>
  <w:num w:numId="22">
    <w:abstractNumId w:val="24"/>
    <w:lvlOverride w:ilvl="0">
      <w:startOverride w:val="1"/>
    </w:lvlOverride>
  </w:num>
  <w:num w:numId="23">
    <w:abstractNumId w:val="24"/>
    <w:lvlOverride w:ilvl="0">
      <w:startOverride w:val="1"/>
    </w:lvlOverride>
  </w:num>
  <w:num w:numId="24">
    <w:abstractNumId w:val="2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11"/>
  </w:num>
  <w:num w:numId="37">
    <w:abstractNumId w:val="25"/>
  </w:num>
  <w:num w:numId="38">
    <w:abstractNumId w:val="13"/>
  </w:num>
  <w:num w:numId="39">
    <w:abstractNumId w:val="24"/>
    <w:lvlOverride w:ilvl="0">
      <w:startOverride w:val="1"/>
    </w:lvlOverride>
  </w:num>
  <w:num w:numId="40">
    <w:abstractNumId w:val="19"/>
  </w:num>
  <w:num w:numId="41">
    <w:abstractNumId w:val="19"/>
  </w:num>
  <w:num w:numId="42">
    <w:abstractNumId w:val="16"/>
  </w:num>
  <w:num w:numId="43">
    <w:abstractNumId w:val="14"/>
  </w:num>
  <w:num w:numId="44">
    <w:abstractNumId w:val="27"/>
  </w:num>
  <w:num w:numId="45">
    <w:abstractNumId w:val="23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lin Proctor">
    <w15:presenceInfo w15:providerId="AD" w15:userId="S-1-5-21-2337224302-2051722790-701281256-211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1024"/>
  <w:defaultTabStop w:val="720"/>
  <w:drawingGridHorizontalSpacing w:val="120"/>
  <w:displayHorizontalDrawingGridEvery w:val="2"/>
  <w:characterSpacingControl w:val="doNotCompress"/>
  <w:hdrShapeDefaults>
    <o:shapedefaults v:ext="edit" spidmax="4133"/>
    <o:shapelayout v:ext="edit">
      <o:idmap v:ext="edit" data="4"/>
      <o:rules v:ext="edit">
        <o:r id="V:Rule10" type="arc" idref="#_x0000_s4130"/>
        <o:r id="V:Rule11" type="arc" idref="#_x0000_s4131"/>
        <o:r id="V:Rule12" type="connector" idref="#_x0000_s4120"/>
        <o:r id="V:Rule13" type="connector" idref="#_x0000_s4118"/>
        <o:r id="V:Rule14" type="connector" idref="#_x0000_s4129"/>
        <o:r id="V:Rule15" type="connector" idref="#_x0000_s4122"/>
        <o:r id="V:Rule16" type="connector" idref="#_x0000_s4127"/>
        <o:r id="V:Rule17" type="connector" idref="#_x0000_s4121"/>
        <o:r id="V:Rule18" type="connector" idref="#_x0000_s4126"/>
        <o:r id="V:Rule19" type="connector" idref="#_x0000_s4123"/>
        <o:r id="V:Rule20" type="connector" idref="#_x0000_s411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009D1"/>
    <w:rsid w:val="000064FB"/>
    <w:rsid w:val="000100C2"/>
    <w:rsid w:val="00011D93"/>
    <w:rsid w:val="00012E52"/>
    <w:rsid w:val="00015239"/>
    <w:rsid w:val="000279B8"/>
    <w:rsid w:val="00037469"/>
    <w:rsid w:val="00046704"/>
    <w:rsid w:val="0006619E"/>
    <w:rsid w:val="00070104"/>
    <w:rsid w:val="000777B8"/>
    <w:rsid w:val="00087498"/>
    <w:rsid w:val="000903A9"/>
    <w:rsid w:val="000917C9"/>
    <w:rsid w:val="00093A82"/>
    <w:rsid w:val="00095976"/>
    <w:rsid w:val="000A0B7F"/>
    <w:rsid w:val="000A2F9E"/>
    <w:rsid w:val="000A3599"/>
    <w:rsid w:val="000A5133"/>
    <w:rsid w:val="000B0EEE"/>
    <w:rsid w:val="000B359F"/>
    <w:rsid w:val="000B64FA"/>
    <w:rsid w:val="000B7822"/>
    <w:rsid w:val="000C3EFF"/>
    <w:rsid w:val="000D3F61"/>
    <w:rsid w:val="000D6F06"/>
    <w:rsid w:val="000E12DC"/>
    <w:rsid w:val="000E66C0"/>
    <w:rsid w:val="000F5BA6"/>
    <w:rsid w:val="00107AFD"/>
    <w:rsid w:val="001175BF"/>
    <w:rsid w:val="00126356"/>
    <w:rsid w:val="00126656"/>
    <w:rsid w:val="00130B0D"/>
    <w:rsid w:val="0013470B"/>
    <w:rsid w:val="00135561"/>
    <w:rsid w:val="00140265"/>
    <w:rsid w:val="001538D4"/>
    <w:rsid w:val="0015629A"/>
    <w:rsid w:val="00157E80"/>
    <w:rsid w:val="00177130"/>
    <w:rsid w:val="00177C00"/>
    <w:rsid w:val="00184D90"/>
    <w:rsid w:val="00191A1A"/>
    <w:rsid w:val="00193262"/>
    <w:rsid w:val="00194361"/>
    <w:rsid w:val="00195EE6"/>
    <w:rsid w:val="001A3FB0"/>
    <w:rsid w:val="001B3646"/>
    <w:rsid w:val="001B7825"/>
    <w:rsid w:val="001C321A"/>
    <w:rsid w:val="001C457B"/>
    <w:rsid w:val="001D33FF"/>
    <w:rsid w:val="001D5B42"/>
    <w:rsid w:val="001D69A3"/>
    <w:rsid w:val="001F1D59"/>
    <w:rsid w:val="002061F5"/>
    <w:rsid w:val="00207546"/>
    <w:rsid w:val="00216955"/>
    <w:rsid w:val="002200DE"/>
    <w:rsid w:val="00224868"/>
    <w:rsid w:val="0023053B"/>
    <w:rsid w:val="00242247"/>
    <w:rsid w:val="00243F64"/>
    <w:rsid w:val="00244C48"/>
    <w:rsid w:val="00244DDA"/>
    <w:rsid w:val="00246378"/>
    <w:rsid w:val="002553F6"/>
    <w:rsid w:val="00257357"/>
    <w:rsid w:val="00266A15"/>
    <w:rsid w:val="002733B7"/>
    <w:rsid w:val="002751EB"/>
    <w:rsid w:val="002A58FE"/>
    <w:rsid w:val="002A6D26"/>
    <w:rsid w:val="002B1DF6"/>
    <w:rsid w:val="002B2D00"/>
    <w:rsid w:val="002B76C4"/>
    <w:rsid w:val="002C52A9"/>
    <w:rsid w:val="002D22F1"/>
    <w:rsid w:val="002E0D26"/>
    <w:rsid w:val="002E2787"/>
    <w:rsid w:val="002E70A3"/>
    <w:rsid w:val="002F1E97"/>
    <w:rsid w:val="0030094D"/>
    <w:rsid w:val="00303061"/>
    <w:rsid w:val="00306E61"/>
    <w:rsid w:val="003079AE"/>
    <w:rsid w:val="0031700E"/>
    <w:rsid w:val="0032446E"/>
    <w:rsid w:val="00332743"/>
    <w:rsid w:val="003415B6"/>
    <w:rsid w:val="00350705"/>
    <w:rsid w:val="003554B5"/>
    <w:rsid w:val="00374EED"/>
    <w:rsid w:val="00384A80"/>
    <w:rsid w:val="00390205"/>
    <w:rsid w:val="003A029C"/>
    <w:rsid w:val="003A1FB6"/>
    <w:rsid w:val="003A572B"/>
    <w:rsid w:val="003B165F"/>
    <w:rsid w:val="003B3F8E"/>
    <w:rsid w:val="003B458D"/>
    <w:rsid w:val="003B79E6"/>
    <w:rsid w:val="003B7D19"/>
    <w:rsid w:val="003B7D2F"/>
    <w:rsid w:val="003D3C02"/>
    <w:rsid w:val="003D5459"/>
    <w:rsid w:val="003E42DC"/>
    <w:rsid w:val="003E64BC"/>
    <w:rsid w:val="003E6F6A"/>
    <w:rsid w:val="00412BFD"/>
    <w:rsid w:val="00412DA5"/>
    <w:rsid w:val="00414918"/>
    <w:rsid w:val="00424A51"/>
    <w:rsid w:val="00427F95"/>
    <w:rsid w:val="00434099"/>
    <w:rsid w:val="00437577"/>
    <w:rsid w:val="00452258"/>
    <w:rsid w:val="00455484"/>
    <w:rsid w:val="004734C4"/>
    <w:rsid w:val="00476D90"/>
    <w:rsid w:val="00487BF7"/>
    <w:rsid w:val="00490EAB"/>
    <w:rsid w:val="00493FC0"/>
    <w:rsid w:val="004A26CD"/>
    <w:rsid w:val="004C090B"/>
    <w:rsid w:val="004C5793"/>
    <w:rsid w:val="004E48FC"/>
    <w:rsid w:val="004E7720"/>
    <w:rsid w:val="005034C1"/>
    <w:rsid w:val="00507C87"/>
    <w:rsid w:val="00521119"/>
    <w:rsid w:val="00527985"/>
    <w:rsid w:val="00534DDD"/>
    <w:rsid w:val="005350BA"/>
    <w:rsid w:val="00535F72"/>
    <w:rsid w:val="0054104E"/>
    <w:rsid w:val="00543C41"/>
    <w:rsid w:val="0054486A"/>
    <w:rsid w:val="005651BD"/>
    <w:rsid w:val="00566906"/>
    <w:rsid w:val="00570909"/>
    <w:rsid w:val="00575E06"/>
    <w:rsid w:val="00580DD5"/>
    <w:rsid w:val="005859B2"/>
    <w:rsid w:val="005923D7"/>
    <w:rsid w:val="005969FD"/>
    <w:rsid w:val="00597535"/>
    <w:rsid w:val="005A0CAE"/>
    <w:rsid w:val="005A56E2"/>
    <w:rsid w:val="005B46E2"/>
    <w:rsid w:val="005B6506"/>
    <w:rsid w:val="005B79D7"/>
    <w:rsid w:val="005C438E"/>
    <w:rsid w:val="005C655E"/>
    <w:rsid w:val="005D3DCA"/>
    <w:rsid w:val="005E0706"/>
    <w:rsid w:val="005F0108"/>
    <w:rsid w:val="005F0A43"/>
    <w:rsid w:val="005F364C"/>
    <w:rsid w:val="00603ADD"/>
    <w:rsid w:val="00606A7C"/>
    <w:rsid w:val="0061143C"/>
    <w:rsid w:val="00614AC3"/>
    <w:rsid w:val="006674FC"/>
    <w:rsid w:val="00667EE9"/>
    <w:rsid w:val="00671171"/>
    <w:rsid w:val="006900C2"/>
    <w:rsid w:val="00690870"/>
    <w:rsid w:val="006B1EED"/>
    <w:rsid w:val="006B78B5"/>
    <w:rsid w:val="006C37A0"/>
    <w:rsid w:val="006D00BC"/>
    <w:rsid w:val="006D086C"/>
    <w:rsid w:val="006D3EC0"/>
    <w:rsid w:val="006E218D"/>
    <w:rsid w:val="006E514A"/>
    <w:rsid w:val="006F179A"/>
    <w:rsid w:val="006F36CC"/>
    <w:rsid w:val="006F406D"/>
    <w:rsid w:val="006F4D38"/>
    <w:rsid w:val="006F5240"/>
    <w:rsid w:val="00702D5C"/>
    <w:rsid w:val="00704162"/>
    <w:rsid w:val="00705C44"/>
    <w:rsid w:val="00712EF1"/>
    <w:rsid w:val="00724B1F"/>
    <w:rsid w:val="00731C90"/>
    <w:rsid w:val="007446FD"/>
    <w:rsid w:val="00751636"/>
    <w:rsid w:val="00773BBE"/>
    <w:rsid w:val="00777B8F"/>
    <w:rsid w:val="007813C0"/>
    <w:rsid w:val="00785973"/>
    <w:rsid w:val="00794190"/>
    <w:rsid w:val="00795A43"/>
    <w:rsid w:val="007961C7"/>
    <w:rsid w:val="007A539D"/>
    <w:rsid w:val="007A7048"/>
    <w:rsid w:val="007B332C"/>
    <w:rsid w:val="007B3C57"/>
    <w:rsid w:val="007C33A3"/>
    <w:rsid w:val="007C4F39"/>
    <w:rsid w:val="007C5599"/>
    <w:rsid w:val="007D18B6"/>
    <w:rsid w:val="007E2082"/>
    <w:rsid w:val="007E2B19"/>
    <w:rsid w:val="007F0439"/>
    <w:rsid w:val="007F33E6"/>
    <w:rsid w:val="008009D1"/>
    <w:rsid w:val="00803815"/>
    <w:rsid w:val="00804662"/>
    <w:rsid w:val="00804B49"/>
    <w:rsid w:val="00806250"/>
    <w:rsid w:val="008079F1"/>
    <w:rsid w:val="00810D8B"/>
    <w:rsid w:val="0081114E"/>
    <w:rsid w:val="008149FD"/>
    <w:rsid w:val="00815864"/>
    <w:rsid w:val="008162EC"/>
    <w:rsid w:val="00820B52"/>
    <w:rsid w:val="00821581"/>
    <w:rsid w:val="00823B7B"/>
    <w:rsid w:val="00840EDB"/>
    <w:rsid w:val="00843399"/>
    <w:rsid w:val="00871EDE"/>
    <w:rsid w:val="00874296"/>
    <w:rsid w:val="00884E68"/>
    <w:rsid w:val="0089180F"/>
    <w:rsid w:val="00896551"/>
    <w:rsid w:val="008A14C2"/>
    <w:rsid w:val="008A1D8C"/>
    <w:rsid w:val="008A29D7"/>
    <w:rsid w:val="008B2AAC"/>
    <w:rsid w:val="008C187E"/>
    <w:rsid w:val="008C2A97"/>
    <w:rsid w:val="008C2D9B"/>
    <w:rsid w:val="008C727B"/>
    <w:rsid w:val="008D6282"/>
    <w:rsid w:val="008F0BC9"/>
    <w:rsid w:val="008F0F6D"/>
    <w:rsid w:val="00913E25"/>
    <w:rsid w:val="00915905"/>
    <w:rsid w:val="0092020A"/>
    <w:rsid w:val="00922D9C"/>
    <w:rsid w:val="00926DAD"/>
    <w:rsid w:val="009350A8"/>
    <w:rsid w:val="00941A68"/>
    <w:rsid w:val="009425BD"/>
    <w:rsid w:val="00944E90"/>
    <w:rsid w:val="00945D2C"/>
    <w:rsid w:val="00957031"/>
    <w:rsid w:val="00957F31"/>
    <w:rsid w:val="0096234E"/>
    <w:rsid w:val="0096329A"/>
    <w:rsid w:val="00970F29"/>
    <w:rsid w:val="00972F11"/>
    <w:rsid w:val="009802AE"/>
    <w:rsid w:val="00984193"/>
    <w:rsid w:val="00985C14"/>
    <w:rsid w:val="00996D5A"/>
    <w:rsid w:val="009B16BC"/>
    <w:rsid w:val="009B2222"/>
    <w:rsid w:val="009B6DC7"/>
    <w:rsid w:val="009C028E"/>
    <w:rsid w:val="009C41BA"/>
    <w:rsid w:val="009C6B34"/>
    <w:rsid w:val="009D38FC"/>
    <w:rsid w:val="009E552D"/>
    <w:rsid w:val="009F18CC"/>
    <w:rsid w:val="009F3B74"/>
    <w:rsid w:val="00A0152E"/>
    <w:rsid w:val="00A02B3C"/>
    <w:rsid w:val="00A204ED"/>
    <w:rsid w:val="00A21206"/>
    <w:rsid w:val="00A228F4"/>
    <w:rsid w:val="00A3557C"/>
    <w:rsid w:val="00A3604A"/>
    <w:rsid w:val="00A37F90"/>
    <w:rsid w:val="00A522B5"/>
    <w:rsid w:val="00A538F2"/>
    <w:rsid w:val="00A5449A"/>
    <w:rsid w:val="00A55D36"/>
    <w:rsid w:val="00A61424"/>
    <w:rsid w:val="00A7069B"/>
    <w:rsid w:val="00A7146F"/>
    <w:rsid w:val="00A749AF"/>
    <w:rsid w:val="00A76DA6"/>
    <w:rsid w:val="00A92878"/>
    <w:rsid w:val="00AA2C16"/>
    <w:rsid w:val="00AA615C"/>
    <w:rsid w:val="00AA6C9A"/>
    <w:rsid w:val="00AA7616"/>
    <w:rsid w:val="00AB0287"/>
    <w:rsid w:val="00AC1EB8"/>
    <w:rsid w:val="00AC37BF"/>
    <w:rsid w:val="00AC418B"/>
    <w:rsid w:val="00AD0ECC"/>
    <w:rsid w:val="00AD156E"/>
    <w:rsid w:val="00AD2910"/>
    <w:rsid w:val="00AD47E8"/>
    <w:rsid w:val="00AE0694"/>
    <w:rsid w:val="00AE1D10"/>
    <w:rsid w:val="00AF76E2"/>
    <w:rsid w:val="00B14501"/>
    <w:rsid w:val="00B339FF"/>
    <w:rsid w:val="00B342E5"/>
    <w:rsid w:val="00B37DB1"/>
    <w:rsid w:val="00B37F36"/>
    <w:rsid w:val="00B40FF2"/>
    <w:rsid w:val="00B410FA"/>
    <w:rsid w:val="00B43D9F"/>
    <w:rsid w:val="00B4755F"/>
    <w:rsid w:val="00B52F03"/>
    <w:rsid w:val="00B545D7"/>
    <w:rsid w:val="00B55DC7"/>
    <w:rsid w:val="00B61940"/>
    <w:rsid w:val="00B62158"/>
    <w:rsid w:val="00B6446A"/>
    <w:rsid w:val="00B74AD7"/>
    <w:rsid w:val="00B754B0"/>
    <w:rsid w:val="00B76D60"/>
    <w:rsid w:val="00B8642E"/>
    <w:rsid w:val="00B87EF2"/>
    <w:rsid w:val="00B96BB4"/>
    <w:rsid w:val="00BA1D33"/>
    <w:rsid w:val="00BB5841"/>
    <w:rsid w:val="00BB58D6"/>
    <w:rsid w:val="00BB7A04"/>
    <w:rsid w:val="00BC22EE"/>
    <w:rsid w:val="00BC2C94"/>
    <w:rsid w:val="00BC526F"/>
    <w:rsid w:val="00BC6DA3"/>
    <w:rsid w:val="00BE14DD"/>
    <w:rsid w:val="00BE6862"/>
    <w:rsid w:val="00BF0AD7"/>
    <w:rsid w:val="00BF2A1D"/>
    <w:rsid w:val="00BF4E75"/>
    <w:rsid w:val="00C01110"/>
    <w:rsid w:val="00C04A72"/>
    <w:rsid w:val="00C11C90"/>
    <w:rsid w:val="00C17A00"/>
    <w:rsid w:val="00C20CDC"/>
    <w:rsid w:val="00C22457"/>
    <w:rsid w:val="00C31C14"/>
    <w:rsid w:val="00C31C61"/>
    <w:rsid w:val="00C3653B"/>
    <w:rsid w:val="00C365C4"/>
    <w:rsid w:val="00C3754F"/>
    <w:rsid w:val="00C51B37"/>
    <w:rsid w:val="00C63D12"/>
    <w:rsid w:val="00C6725A"/>
    <w:rsid w:val="00C7045A"/>
    <w:rsid w:val="00C76899"/>
    <w:rsid w:val="00C827FA"/>
    <w:rsid w:val="00C9058A"/>
    <w:rsid w:val="00C90E82"/>
    <w:rsid w:val="00CA1D7A"/>
    <w:rsid w:val="00CA64F9"/>
    <w:rsid w:val="00CA6DCE"/>
    <w:rsid w:val="00CC08A2"/>
    <w:rsid w:val="00CC599E"/>
    <w:rsid w:val="00CC7F3C"/>
    <w:rsid w:val="00CD05F6"/>
    <w:rsid w:val="00CD0E4F"/>
    <w:rsid w:val="00CF06C0"/>
    <w:rsid w:val="00CF626B"/>
    <w:rsid w:val="00D0714B"/>
    <w:rsid w:val="00D147F6"/>
    <w:rsid w:val="00D154BE"/>
    <w:rsid w:val="00D17964"/>
    <w:rsid w:val="00D17D4F"/>
    <w:rsid w:val="00D3441C"/>
    <w:rsid w:val="00D45725"/>
    <w:rsid w:val="00D45D1E"/>
    <w:rsid w:val="00D47B31"/>
    <w:rsid w:val="00D6631D"/>
    <w:rsid w:val="00D66592"/>
    <w:rsid w:val="00D674B6"/>
    <w:rsid w:val="00D67658"/>
    <w:rsid w:val="00D75874"/>
    <w:rsid w:val="00DA5BAF"/>
    <w:rsid w:val="00DA6E17"/>
    <w:rsid w:val="00DA6EE5"/>
    <w:rsid w:val="00DA73F8"/>
    <w:rsid w:val="00DB3E3C"/>
    <w:rsid w:val="00DC0FD3"/>
    <w:rsid w:val="00DC3420"/>
    <w:rsid w:val="00DC35FF"/>
    <w:rsid w:val="00DD79DB"/>
    <w:rsid w:val="00DE27F8"/>
    <w:rsid w:val="00DF6277"/>
    <w:rsid w:val="00E1217E"/>
    <w:rsid w:val="00E220AE"/>
    <w:rsid w:val="00E34539"/>
    <w:rsid w:val="00E3573D"/>
    <w:rsid w:val="00E53371"/>
    <w:rsid w:val="00E555C5"/>
    <w:rsid w:val="00E57FDE"/>
    <w:rsid w:val="00E65EBA"/>
    <w:rsid w:val="00E65F6F"/>
    <w:rsid w:val="00E762B0"/>
    <w:rsid w:val="00E82806"/>
    <w:rsid w:val="00E87E68"/>
    <w:rsid w:val="00EA21B4"/>
    <w:rsid w:val="00EA435B"/>
    <w:rsid w:val="00EA4527"/>
    <w:rsid w:val="00EB2704"/>
    <w:rsid w:val="00EC175A"/>
    <w:rsid w:val="00ED71E9"/>
    <w:rsid w:val="00EE4E5C"/>
    <w:rsid w:val="00EE6532"/>
    <w:rsid w:val="00EF240E"/>
    <w:rsid w:val="00EF5291"/>
    <w:rsid w:val="00F03841"/>
    <w:rsid w:val="00F07008"/>
    <w:rsid w:val="00F24654"/>
    <w:rsid w:val="00F345BC"/>
    <w:rsid w:val="00F349D7"/>
    <w:rsid w:val="00F47BE3"/>
    <w:rsid w:val="00F51585"/>
    <w:rsid w:val="00F626FD"/>
    <w:rsid w:val="00F7445D"/>
    <w:rsid w:val="00F752C1"/>
    <w:rsid w:val="00F80CB3"/>
    <w:rsid w:val="00F822C3"/>
    <w:rsid w:val="00F8343C"/>
    <w:rsid w:val="00F864A0"/>
    <w:rsid w:val="00F8744D"/>
    <w:rsid w:val="00F94A54"/>
    <w:rsid w:val="00F959C5"/>
    <w:rsid w:val="00FB2B6D"/>
    <w:rsid w:val="00FB3436"/>
    <w:rsid w:val="00FC08CF"/>
    <w:rsid w:val="00FC3876"/>
    <w:rsid w:val="00FD2081"/>
    <w:rsid w:val="00FD7FBD"/>
    <w:rsid w:val="00FE4EE0"/>
    <w:rsid w:val="00FE4FDF"/>
    <w:rsid w:val="00FE5096"/>
    <w:rsid w:val="00FE7590"/>
    <w:rsid w:val="00FF155D"/>
    <w:rsid w:val="00FF2E8F"/>
    <w:rsid w:val="00FF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9D1"/>
    <w:pPr>
      <w:widowControl w:val="0"/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StandardParagraph"/>
    <w:link w:val="Heading1Char"/>
    <w:uiPriority w:val="9"/>
    <w:qFormat/>
    <w:rsid w:val="00985C14"/>
    <w:pPr>
      <w:keepNext/>
      <w:keepLines/>
      <w:numPr>
        <w:numId w:val="20"/>
      </w:numPr>
      <w:spacing w:before="240" w:after="240"/>
      <w:jc w:val="left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StandardParagraph"/>
    <w:link w:val="Heading2Char"/>
    <w:uiPriority w:val="9"/>
    <w:unhideWhenUsed/>
    <w:qFormat/>
    <w:rsid w:val="001C321A"/>
    <w:pPr>
      <w:keepNext/>
      <w:keepLines/>
      <w:numPr>
        <w:ilvl w:val="1"/>
        <w:numId w:val="20"/>
      </w:numPr>
      <w:tabs>
        <w:tab w:val="clear" w:pos="720"/>
        <w:tab w:val="clear" w:pos="1440"/>
        <w:tab w:val="left" w:pos="0"/>
        <w:tab w:val="left" w:pos="567"/>
      </w:tabs>
      <w:spacing w:before="240" w:after="24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557C"/>
    <w:pPr>
      <w:keepNext/>
      <w:keepLines/>
      <w:numPr>
        <w:ilvl w:val="2"/>
        <w:numId w:val="20"/>
      </w:numPr>
      <w:spacing w:before="200"/>
      <w:outlineLvl w:val="2"/>
    </w:pPr>
    <w:rPr>
      <w:rFonts w:eastAsiaTheme="majorEastAsia" w:cs="Arial"/>
      <w:b/>
      <w:bCs/>
      <w:i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57C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57C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57C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57C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57C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57C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09D1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9D1"/>
    <w:rPr>
      <w:rFonts w:ascii="Arial" w:eastAsia="Times New Roman" w:hAnsi="Arial" w:cs="Times New Roman"/>
      <w:sz w:val="24"/>
      <w:szCs w:val="20"/>
    </w:rPr>
  </w:style>
  <w:style w:type="paragraph" w:customStyle="1" w:styleId="Headings3">
    <w:name w:val="Headings 3"/>
    <w:basedOn w:val="Heading1"/>
    <w:autoRedefine/>
    <w:rsid w:val="008009D1"/>
    <w:pPr>
      <w:keepNext w:val="0"/>
      <w:keepLines w:val="0"/>
      <w:tabs>
        <w:tab w:val="clear" w:pos="9000"/>
        <w:tab w:val="right" w:pos="8460"/>
        <w:tab w:val="right" w:pos="8820"/>
      </w:tabs>
      <w:spacing w:before="0"/>
      <w:ind w:right="206"/>
    </w:pPr>
    <w:rPr>
      <w:rFonts w:eastAsia="Times New Roman" w:cs="Times New Roman"/>
      <w:bCs w:val="0"/>
      <w:color w:val="auto"/>
      <w:kern w:val="24"/>
      <w:szCs w:val="20"/>
    </w:rPr>
  </w:style>
  <w:style w:type="paragraph" w:customStyle="1" w:styleId="Headings4">
    <w:name w:val="Headings 4"/>
    <w:basedOn w:val="Heading1"/>
    <w:rsid w:val="008009D1"/>
    <w:pPr>
      <w:keepNext w:val="0"/>
      <w:keepLines w:val="0"/>
      <w:spacing w:before="0"/>
    </w:pPr>
    <w:rPr>
      <w:rFonts w:eastAsia="Times New Roman" w:cs="Times New Roman"/>
      <w:bCs w:val="0"/>
      <w:color w:val="auto"/>
      <w:kern w:val="24"/>
      <w:sz w:val="24"/>
      <w:szCs w:val="20"/>
    </w:rPr>
  </w:style>
  <w:style w:type="paragraph" w:styleId="BodyText">
    <w:name w:val="Body Text"/>
    <w:basedOn w:val="Normal"/>
    <w:link w:val="BodyTextChar"/>
    <w:rsid w:val="008009D1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120" w:line="240" w:lineRule="auto"/>
      <w:jc w:val="left"/>
    </w:pPr>
    <w:rPr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009D1"/>
    <w:rPr>
      <w:rFonts w:ascii="Arial" w:eastAsia="Times New Roman" w:hAnsi="Arial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8009D1"/>
    <w:rPr>
      <w:color w:val="0000FF"/>
      <w:u w:val="single"/>
    </w:rPr>
  </w:style>
  <w:style w:type="paragraph" w:customStyle="1" w:styleId="TableHeading">
    <w:name w:val="Table Heading"/>
    <w:basedOn w:val="Normal"/>
    <w:uiPriority w:val="99"/>
    <w:rsid w:val="008009D1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40" w:after="40" w:line="240" w:lineRule="auto"/>
      <w:jc w:val="center"/>
    </w:pPr>
    <w:rPr>
      <w:b/>
      <w:sz w:val="2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85C14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009D1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9D1"/>
    <w:rPr>
      <w:rFonts w:ascii="Arial" w:eastAsia="Times New Roman" w:hAnsi="Arial" w:cs="Times New Roman"/>
      <w:sz w:val="24"/>
      <w:szCs w:val="20"/>
    </w:rPr>
  </w:style>
  <w:style w:type="paragraph" w:customStyle="1" w:styleId="FrontPageTitle">
    <w:name w:val="Front Page Title"/>
    <w:basedOn w:val="Normal"/>
    <w:qFormat/>
    <w:rsid w:val="003E64BC"/>
    <w:pPr>
      <w:widowControl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adjustRightInd/>
      <w:spacing w:after="200" w:line="276" w:lineRule="auto"/>
      <w:jc w:val="left"/>
      <w:textAlignment w:val="auto"/>
    </w:pPr>
    <w:rPr>
      <w:rFonts w:eastAsiaTheme="majorEastAsia" w:cstheme="majorBidi"/>
      <w:b/>
      <w:color w:val="548DD4" w:themeColor="text2" w:themeTint="99"/>
      <w:spacing w:val="5"/>
      <w:kern w:val="28"/>
      <w:sz w:val="52"/>
      <w:szCs w:val="52"/>
    </w:rPr>
  </w:style>
  <w:style w:type="paragraph" w:customStyle="1" w:styleId="StandardParagraph">
    <w:name w:val="Standard Paragraph"/>
    <w:basedOn w:val="Normal"/>
    <w:link w:val="StandardParagraphChar"/>
    <w:qFormat/>
    <w:rsid w:val="00DA73F8"/>
    <w:pPr>
      <w:tabs>
        <w:tab w:val="clear" w:pos="9000"/>
        <w:tab w:val="right" w:pos="8460"/>
        <w:tab w:val="right" w:pos="8820"/>
      </w:tabs>
      <w:spacing w:after="240"/>
      <w:ind w:right="204"/>
      <w:jc w:val="left"/>
    </w:pPr>
  </w:style>
  <w:style w:type="paragraph" w:customStyle="1" w:styleId="Standardnumberbullet0">
    <w:name w:val="Standard number bullet"/>
    <w:basedOn w:val="StandardParagraph"/>
    <w:qFormat/>
    <w:rsid w:val="001C457B"/>
    <w:pPr>
      <w:numPr>
        <w:numId w:val="9"/>
      </w:numPr>
    </w:pPr>
  </w:style>
  <w:style w:type="paragraph" w:customStyle="1" w:styleId="StandardBullet">
    <w:name w:val="Standard Bullet"/>
    <w:basedOn w:val="Normal"/>
    <w:qFormat/>
    <w:rsid w:val="009F3B74"/>
    <w:pPr>
      <w:numPr>
        <w:numId w:val="1"/>
      </w:numPr>
      <w:tabs>
        <w:tab w:val="clear" w:pos="9000"/>
        <w:tab w:val="right" w:pos="8460"/>
        <w:tab w:val="right" w:pos="8820"/>
      </w:tabs>
      <w:spacing w:before="240" w:after="120"/>
      <w:ind w:left="714" w:right="204" w:hanging="357"/>
      <w:jc w:val="left"/>
    </w:pPr>
  </w:style>
  <w:style w:type="character" w:customStyle="1" w:styleId="Heading2Char">
    <w:name w:val="Heading 2 Char"/>
    <w:basedOn w:val="DefaultParagraphFont"/>
    <w:link w:val="Heading2"/>
    <w:uiPriority w:val="9"/>
    <w:rsid w:val="001C321A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customStyle="1" w:styleId="Standardsubbullet">
    <w:name w:val="Standard sub bullet"/>
    <w:basedOn w:val="StandardBullet"/>
    <w:qFormat/>
    <w:rsid w:val="009F3B74"/>
    <w:pPr>
      <w:numPr>
        <w:ilvl w:val="1"/>
      </w:numPr>
      <w:spacing w:before="60" w:after="60" w:line="240" w:lineRule="auto"/>
    </w:pPr>
  </w:style>
  <w:style w:type="character" w:styleId="Emphasis">
    <w:name w:val="Emphasis"/>
    <w:uiPriority w:val="20"/>
    <w:qFormat/>
    <w:rsid w:val="008A1D8C"/>
    <w:rPr>
      <w:i/>
      <w:iCs/>
    </w:rPr>
  </w:style>
  <w:style w:type="paragraph" w:customStyle="1" w:styleId="TableText">
    <w:name w:val="Table Text"/>
    <w:basedOn w:val="Normal"/>
    <w:uiPriority w:val="99"/>
    <w:rsid w:val="00985C14"/>
    <w:pPr>
      <w:widowControl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adjustRightInd/>
      <w:spacing w:before="60" w:after="60" w:line="280" w:lineRule="exact"/>
      <w:jc w:val="left"/>
      <w:textAlignment w:val="auto"/>
    </w:pPr>
    <w:rPr>
      <w:rFonts w:cs="Arial"/>
      <w:sz w:val="20"/>
      <w:lang w:val="en-AU"/>
    </w:rPr>
  </w:style>
  <w:style w:type="paragraph" w:styleId="ListParagraph">
    <w:name w:val="List Paragraph"/>
    <w:basedOn w:val="Normal"/>
    <w:uiPriority w:val="34"/>
    <w:qFormat/>
    <w:rsid w:val="00922D9C"/>
    <w:pPr>
      <w:widowControl/>
      <w:numPr>
        <w:numId w:val="4"/>
      </w:num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adjustRightInd/>
      <w:spacing w:after="240" w:line="280" w:lineRule="exact"/>
      <w:jc w:val="left"/>
      <w:textAlignment w:val="auto"/>
    </w:pPr>
    <w:rPr>
      <w:rFonts w:cs="Arial"/>
      <w:sz w:val="22"/>
      <w:lang w:val="en-NZ"/>
    </w:rPr>
  </w:style>
  <w:style w:type="table" w:styleId="TableGrid">
    <w:name w:val="Table Grid"/>
    <w:basedOn w:val="TableNormal"/>
    <w:uiPriority w:val="59"/>
    <w:rsid w:val="00F83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paratable">
    <w:name w:val="Standard para table"/>
    <w:basedOn w:val="StandardParagraph"/>
    <w:qFormat/>
    <w:rsid w:val="00E87E68"/>
    <w:pPr>
      <w:spacing w:before="120" w:after="120" w:line="276" w:lineRule="auto"/>
    </w:pPr>
    <w:rPr>
      <w:szCs w:val="24"/>
    </w:rPr>
  </w:style>
  <w:style w:type="paragraph" w:styleId="NoSpacing">
    <w:name w:val="No Spacing"/>
    <w:uiPriority w:val="1"/>
    <w:qFormat/>
    <w:rsid w:val="00FF2E8F"/>
    <w:pPr>
      <w:widowControl w:val="0"/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StandardParagraphTable">
    <w:name w:val="Standard Paragraph Table"/>
    <w:basedOn w:val="StandardParagraph"/>
    <w:rsid w:val="00BC22EE"/>
    <w:pPr>
      <w:widowControl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8460"/>
        <w:tab w:val="clear" w:pos="8820"/>
      </w:tabs>
      <w:adjustRightInd/>
      <w:spacing w:before="60" w:after="60" w:line="240" w:lineRule="auto"/>
      <w:ind w:right="0"/>
      <w:contextualSpacing/>
      <w:textAlignment w:val="auto"/>
    </w:pPr>
    <w:rPr>
      <w:rFonts w:cs="Arial"/>
      <w:sz w:val="18"/>
      <w:szCs w:val="22"/>
    </w:rPr>
  </w:style>
  <w:style w:type="paragraph" w:customStyle="1" w:styleId="StandardNumberBullet">
    <w:name w:val="Standard Number Bullet"/>
    <w:basedOn w:val="StandardBullet"/>
    <w:qFormat/>
    <w:rsid w:val="00BC22EE"/>
    <w:pPr>
      <w:widowControl/>
      <w:numPr>
        <w:numId w:val="8"/>
      </w:numPr>
      <w:tabs>
        <w:tab w:val="clear" w:pos="1440"/>
        <w:tab w:val="clear" w:pos="2160"/>
        <w:tab w:val="clear" w:pos="2880"/>
        <w:tab w:val="clear" w:pos="4680"/>
        <w:tab w:val="clear" w:pos="5400"/>
        <w:tab w:val="clear" w:pos="8460"/>
        <w:tab w:val="clear" w:pos="8820"/>
      </w:tabs>
      <w:adjustRightInd/>
      <w:spacing w:after="200" w:line="240" w:lineRule="auto"/>
      <w:ind w:right="0"/>
      <w:textAlignment w:val="auto"/>
    </w:pPr>
    <w:rPr>
      <w:rFonts w:eastAsia="Calibri" w:cs="Arial"/>
      <w:sz w:val="22"/>
      <w:szCs w:val="22"/>
    </w:rPr>
  </w:style>
  <w:style w:type="character" w:customStyle="1" w:styleId="StandardParagraphChar">
    <w:name w:val="Standard Paragraph Char"/>
    <w:basedOn w:val="DefaultParagraphFont"/>
    <w:link w:val="StandardParagraph"/>
    <w:locked/>
    <w:rsid w:val="00DA73F8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3557C"/>
    <w:rPr>
      <w:rFonts w:ascii="Arial" w:eastAsiaTheme="majorEastAsia" w:hAnsi="Arial" w:cs="Arial"/>
      <w:b/>
      <w:bCs/>
      <w:i/>
      <w:color w:val="000000" w:themeColor="text1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5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57C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57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57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E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E80"/>
    <w:rPr>
      <w:rFonts w:ascii="Tahoma" w:eastAsia="Times New Roman" w:hAnsi="Tahoma" w:cs="Tahoma"/>
      <w:sz w:val="16"/>
      <w:szCs w:val="16"/>
    </w:rPr>
  </w:style>
  <w:style w:type="paragraph" w:customStyle="1" w:styleId="Insertparagraph">
    <w:name w:val="Insert paragraph"/>
    <w:basedOn w:val="Normal"/>
    <w:next w:val="StandardParagraph"/>
    <w:qFormat/>
    <w:rsid w:val="00FD7FBD"/>
    <w:pPr>
      <w:widowControl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adjustRightInd/>
      <w:spacing w:before="360" w:after="360"/>
      <w:jc w:val="center"/>
      <w:textAlignment w:val="auto"/>
    </w:pPr>
    <w:rPr>
      <w:b/>
      <w:sz w:val="28"/>
    </w:rPr>
  </w:style>
  <w:style w:type="paragraph" w:customStyle="1" w:styleId="Standardparagraphbold">
    <w:name w:val="Standard paragraph bold"/>
    <w:basedOn w:val="StandardParagraph"/>
    <w:next w:val="StandardParagraph"/>
    <w:qFormat/>
    <w:rsid w:val="00C827FA"/>
    <w:rPr>
      <w:b/>
    </w:rPr>
  </w:style>
  <w:style w:type="paragraph" w:customStyle="1" w:styleId="Standardnumberbullettable">
    <w:name w:val="Standard number bullet table"/>
    <w:basedOn w:val="StandardNumberBullet"/>
    <w:qFormat/>
    <w:rsid w:val="00B6446A"/>
    <w:pPr>
      <w:ind w:left="318" w:hanging="318"/>
    </w:pPr>
  </w:style>
  <w:style w:type="paragraph" w:customStyle="1" w:styleId="Standardparagraph0">
    <w:name w:val="Standard paragraph"/>
    <w:basedOn w:val="Normal"/>
    <w:qFormat/>
    <w:rsid w:val="00224868"/>
    <w:pPr>
      <w:tabs>
        <w:tab w:val="clear" w:pos="9000"/>
        <w:tab w:val="right" w:pos="8460"/>
        <w:tab w:val="right" w:pos="8820"/>
      </w:tabs>
      <w:spacing w:after="240"/>
      <w:ind w:right="204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2F1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E9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E97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E97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2F8B8-A945-4F93-B4E4-6602D95B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Paulmo01</dc:creator>
  <cp:lastModifiedBy>Paulmo01</cp:lastModifiedBy>
  <cp:revision>4</cp:revision>
  <cp:lastPrinted>2017-02-06T11:36:00Z</cp:lastPrinted>
  <dcterms:created xsi:type="dcterms:W3CDTF">2017-01-27T10:57:00Z</dcterms:created>
  <dcterms:modified xsi:type="dcterms:W3CDTF">2017-02-08T15:08:00Z</dcterms:modified>
</cp:coreProperties>
</file>